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C5994DA" w14:textId="77777777" w:rsidR="00612793" w:rsidRDefault="00885F25">
      <w:pPr>
        <w:spacing w:before="156" w:after="156"/>
        <w:rPr>
          <w:rFonts w:ascii="思源宋体 CN" w:hAnsi="思源宋体 CN"/>
          <w:sz w:val="24"/>
        </w:rPr>
      </w:pPr>
      <w:r w:rsidRPr="002325C2">
        <w:rPr>
          <w:rFonts w:ascii="思源宋体 CN" w:hAnsi="思源宋体 CN"/>
          <w:noProof/>
          <w:sz w:val="24"/>
        </w:rPr>
      </w:r>
      <w:r w:rsidRPr="002325C2">
        <w:rPr>
          <w:rFonts w:ascii="思源宋体 CN" w:hAnsi="思源宋体 CN"/>
          <w:noProof/>
          <w:sz w:val="24"/>
        </w:rPr>
      </w:r>
    </w:p>
    <w:p w14:paraId="73B068A7" w14:textId="77777777" w:rsidR="00612793" w:rsidRPr="00612793" w:rsidRDefault="00612793" w:rsidP="00612793">
      <w:pPr>
        <w:spacing w:before="156" w:after="156"/>
        <w:rPr>
          <w:rFonts w:ascii="思源宋体 CN" w:hAnsi="思源宋体 CN"/>
          <w:sz w:val="24"/>
        </w:rPr>
      </w:pPr>
    </w:p>
    <w:p w14:paraId="51ABD05E" w14:textId="77777777" w:rsidR="00612793" w:rsidRPr="00612793" w:rsidRDefault="00612793" w:rsidP="00612793">
      <w:pPr>
        <w:spacing w:before="156" w:after="156"/>
        <w:rPr>
          <w:rFonts w:ascii="思源宋体 CN" w:hAnsi="思源宋体 CN"/>
          <w:sz w:val="24"/>
        </w:rPr>
      </w:pPr>
    </w:p>
    <w:p w14:paraId="4765902C" w14:textId="77777777" w:rsidR="00612793" w:rsidRPr="00612793" w:rsidRDefault="00612793" w:rsidP="00612793">
      <w:pPr>
        <w:spacing w:before="156" w:after="156"/>
        <w:rPr>
          <w:rFonts w:ascii="思源宋体 CN" w:hAnsi="思源宋体 CN"/>
          <w:sz w:val="24"/>
        </w:rPr>
      </w:pPr>
    </w:p>
    <w:p w14:paraId="1E58C2A6" w14:textId="77777777" w:rsidR="00612793" w:rsidRPr="00612793" w:rsidRDefault="00612793" w:rsidP="00612793">
      <w:pPr>
        <w:spacing w:before="156" w:after="156"/>
        <w:rPr>
          <w:rFonts w:ascii="思源宋体 CN" w:hAnsi="思源宋体 CN"/>
          <w:sz w:val="24"/>
        </w:rPr>
      </w:pPr>
    </w:p>
    <w:p w14:paraId="4E302BE7" w14:textId="77777777" w:rsidR="00612793" w:rsidRPr="00612793" w:rsidRDefault="00612793" w:rsidP="00612793">
      <w:pPr>
        <w:spacing w:before="156" w:after="156"/>
        <w:rPr>
          <w:rFonts w:ascii="思源宋体 CN" w:hAnsi="思源宋体 CN"/>
          <w:sz w:val="24"/>
        </w:rPr>
      </w:pPr>
    </w:p>
    <w:p w14:paraId="29110F57" w14:textId="77777777" w:rsidR="00612793" w:rsidRPr="00612793" w:rsidRDefault="00612793" w:rsidP="00612793">
      <w:pPr>
        <w:spacing w:before="156" w:after="156"/>
        <w:rPr>
          <w:rFonts w:ascii="思源宋体 CN" w:hAnsi="思源宋体 CN"/>
          <w:sz w:val="24"/>
        </w:rPr>
      </w:pPr>
    </w:p>
    <w:p w14:paraId="0E864EF4" w14:textId="77777777" w:rsidR="00612793" w:rsidRPr="00612793" w:rsidRDefault="00612793" w:rsidP="00612793">
      <w:pPr>
        <w:spacing w:before="156" w:after="156"/>
        <w:rPr>
          <w:rFonts w:ascii="思源宋体 CN" w:hAnsi="思源宋体 CN"/>
          <w:sz w:val="24"/>
        </w:rPr>
      </w:pPr>
    </w:p>
    <w:p w14:paraId="518FB205" w14:textId="77777777" w:rsidR="00612793" w:rsidRPr="00612793" w:rsidRDefault="00612793" w:rsidP="00612793">
      <w:pPr>
        <w:spacing w:before="156" w:after="156"/>
        <w:rPr>
          <w:rFonts w:ascii="思源宋体 CN" w:hAnsi="思源宋体 CN"/>
          <w:sz w:val="24"/>
        </w:rPr>
      </w:pPr>
    </w:p>
    <w:p w14:paraId="10AD3952" w14:textId="77777777" w:rsidR="00612793" w:rsidRPr="00612793" w:rsidRDefault="00612793" w:rsidP="00612793">
      <w:pPr>
        <w:spacing w:before="156" w:after="156"/>
        <w:rPr>
          <w:rFonts w:ascii="思源宋体 CN" w:hAnsi="思源宋体 CN"/>
          <w:sz w:val="24"/>
        </w:rPr>
      </w:pPr>
    </w:p>
    <w:p w14:paraId="607CA78C" w14:textId="77777777" w:rsidR="00612793" w:rsidRPr="00612793" w:rsidRDefault="00612793" w:rsidP="00612793">
      <w:pPr>
        <w:tabs>
          <w:tab w:val="left" w:pos="3564"/>
        </w:tabs>
        <w:spacing w:before="156" w:after="156"/>
        <w:rPr>
          <w:rFonts w:ascii="DOUYU Font" w:eastAsia="DOUYU Font" w:hAnsi="DOUYU Font"/>
          <w:sz w:val="24"/>
        </w:rPr>
      </w:pPr>
      <w:r>
        <w:rPr>
          <w:rFonts w:ascii="思源宋体 CN" w:hAnsi="思源宋体 CN"/>
          <w:sz w:val="24"/>
        </w:rPr>
        <w:tab/>
      </w:r>
    </w:p>
    <w:p w14:paraId="29349EDF" w14:textId="77777777" w:rsidR="00612793" w:rsidRDefault="00612793" w:rsidP="00612793">
      <w:pPr>
        <w:tabs>
          <w:tab w:val="left" w:pos="3564"/>
          <w:tab w:val="left" w:pos="3612"/>
        </w:tabs>
        <w:spacing w:before="156" w:after="156"/>
        <w:rPr>
          <w:rFonts w:ascii="思源宋体 CN" w:hAnsi="思源宋体 CN"/>
          <w:sz w:val="36"/>
        </w:rPr>
      </w:pPr>
      <w:r>
        <w:rPr>
          <w:rFonts w:ascii="思源宋体 CN" w:hAnsi="思源宋体 CN"/>
          <w:sz w:val="24"/>
        </w:rPr>
        <w:tab/>
      </w:r>
    </w:p>
    <w:p w14:paraId="62BF91E6" w14:textId="77777777" w:rsidR="00612793" w:rsidRPr="00612793" w:rsidRDefault="00612793" w:rsidP="00612793">
      <w:pPr>
        <w:spacing w:before="156" w:after="156"/>
        <w:rPr>
          <w:rFonts w:ascii="思源宋体 CN" w:hAnsi="思源宋体 CN"/>
          <w:sz w:val="36"/>
        </w:rPr>
      </w:pPr>
    </w:p>
    <w:p w14:paraId="09764788" w14:textId="77777777" w:rsidR="00F478B2" w:rsidRPr="002325C2" w:rsidRDefault="00F478B2" w:rsidP="00F478B2">
      <w:pPr>
        <w:spacing w:before="156" w:after="156"/>
        <w:jc w:val="center"/>
        <w:rPr>
          <w:rFonts w:ascii="思源宋体 CN" w:hAnsi="思源宋体 CN" w:cs="Times New Roman"/>
          <w:b/>
          <w:sz w:val="36"/>
          <w:szCs w:val="28"/>
        </w:rPr>
      </w:pPr>
      <w:r w:rsidRPr="002325C2">
        <w:rPr>
          <w:rFonts w:ascii="思源宋体 CN" w:hAnsi="思源宋体 CN" w:cs="Times New Roman" w:hint="eastAsia"/>
          <w:b/>
          <w:sz w:val="36"/>
          <w:szCs w:val="28"/>
        </w:rPr>
        <w:t>平安银行ESG框架</w:t>
      </w:r>
    </w:p>
    <w:p w14:paraId="2882E673" w14:textId="77777777" w:rsidR="00DA44E6" w:rsidRPr="00612793" w:rsidRDefault="00612793" w:rsidP="00612793">
      <w:pPr>
        <w:tabs>
          <w:tab w:val="left" w:pos="3312"/>
        </w:tabs>
        <w:spacing w:before="156" w:after="156"/>
        <w:rPr>
          <w:rFonts w:ascii="思源宋体 CN" w:hAnsi="思源宋体 CN"/>
          <w:sz w:val="36"/>
        </w:rPr>
        <w:sectPr w:rsidR="00DA44E6" w:rsidRPr="00612793">
          <w:headerReference w:type="even" r:id="rId8"/>
          <w:headerReference w:type="default" r:id="rId9"/>
          <w:footerReference w:type="even" r:id="rId10"/>
          <w:footerReference w:type="default" r:id="rId11"/>
          <w:headerReference w:type="first" r:id="rId12"/>
          <w:footerReference w:type="first" r:id="rId13"/>
          <w:pgSz w:w="11906" w:h="16838"/>
          <w:pgMar w:top="1134" w:right="1134" w:bottom="1134" w:left="1134" w:header="851" w:footer="992" w:gutter="0"/>
          <w:cols w:space="0"/>
          <w:titlePg/>
          <w:docGrid w:type="lines" w:linePitch="312"/>
        </w:sectPr>
      </w:pPr>
      <w:r>
        <w:rPr>
          <w:rFonts w:ascii="思源宋体 CN" w:hAnsi="思源宋体 CN"/>
          <w:sz w:val="36"/>
        </w:rPr>
        <w:tab/>
      </w:r>
    </w:p>
    <w:p w14:paraId="40CF8E56" w14:textId="77777777" w:rsidR="002325C2" w:rsidRPr="002325C2" w:rsidRDefault="002325C2">
      <w:pPr>
        <w:spacing w:before="156" w:after="156"/>
        <w:rPr>
          <w:rFonts w:ascii="思源宋体 CN" w:hAnsi="思源宋体 CN"/>
          <w:sz w:val="24"/>
        </w:rPr>
      </w:pPr>
    </w:p>
    <w:p w14:paraId="75945ACC" w14:textId="77777777" w:rsidR="002325C2" w:rsidRPr="002325C2" w:rsidRDefault="002325C2" w:rsidP="002325C2">
      <w:pPr>
        <w:spacing w:before="156" w:after="156"/>
        <w:jc w:val="center"/>
        <w:rPr>
          <w:rFonts w:ascii="思源宋体 CN" w:hAnsi="思源宋体 CN" w:cs="Times New Roman"/>
          <w:b/>
          <w:sz w:val="36"/>
          <w:szCs w:val="28"/>
        </w:rPr>
      </w:pPr>
      <w:r w:rsidRPr="002325C2">
        <w:rPr>
          <w:rFonts w:ascii="思源宋体 CN" w:hAnsi="思源宋体 CN" w:cs="Times New Roman" w:hint="eastAsia"/>
          <w:b/>
          <w:sz w:val="36"/>
          <w:szCs w:val="28"/>
        </w:rPr>
        <w:t>平安银行ESG框架</w:t>
      </w:r>
    </w:p>
    <w:p w14:paraId="6C9FE42C" w14:textId="0AB4BA72" w:rsidR="002325C2" w:rsidRDefault="005B035C" w:rsidP="002325C2">
      <w:pPr>
        <w:spacing w:before="156" w:after="156"/>
        <w:rPr>
          <w:rFonts w:ascii="思源宋体 CN" w:hAnsi="思源宋体 CN" w:cs="Times New Roman"/>
          <w:sz w:val="24"/>
          <w:szCs w:val="22"/>
        </w:rPr>
      </w:pPr>
      <w:r w:rsidRPr="005B035C">
        <w:rPr>
          <w:rFonts w:ascii="思源宋体 CN" w:hAnsi="思源宋体 CN" w:cs="Times New Roman" w:hint="eastAsia"/>
          <w:sz w:val="24"/>
          <w:szCs w:val="22"/>
        </w:rPr>
        <w:t>企业简介</w:t>
      </w:r>
    </w:p>
    <w:p w14:paraId="49F6A6BD" w14:textId="52615784" w:rsidR="002325C2" w:rsidRPr="002325C2" w:rsidRDefault="00F478B2" w:rsidP="002325C2">
      <w:pPr>
        <w:spacing w:before="156" w:after="156"/>
        <w:rPr>
          <w:rFonts w:ascii="思源宋体 CN" w:hAnsi="思源宋体 CN" w:cs="Times New Roman"/>
          <w:sz w:val="24"/>
          <w:szCs w:val="22"/>
        </w:rPr>
      </w:pPr>
      <w:r>
        <w:rPr>
          <w:rFonts w:ascii="思源宋体 CN" w:hAnsi="思源宋体 CN" w:cs="Times New Roman" w:hint="eastAsia"/>
          <w:sz w:val="24"/>
          <w:szCs w:val="22"/>
        </w:rPr>
        <w:br/>
        <w:t>平安银行，全称平安银行股份有限公司，是中国平安保险（集团）股份有限公司控股的一家跨区域经营的股份制商业银行，为中国大陆12家全国性股份制商业银行之一。注册资本为人民币51.2335亿元，总资产近1.37万亿元，总部位于广东省深圳市。中国平安保险（集团）股份有限公司（以下简称“中国平安”）及其控股子公司持有平安银行股份共计约26.84亿股，占比约52.38%，为平安银行的控股股东。在全中国各地设有34家分行，在香港设有代表处。2012年1月，现平安银行的前身深圳发展银行收购平安保险集团旗下的深圳平安银行，收购完成后，深圳发展银行更名为新的平安银行，组建新的平安银行正式对外营业。2019年6月26日，平安银行等8家银行首批上线运行企业信息联网核查系统。</w:t>
        <w:br/>
        <w:t xml:space="preserve">[1] </w:t>
        <w:br/>
        <w:br/>
      </w:r>
    </w:p>
    <w:p w14:paraId="16678704" w14:textId="77777777" w:rsidR="002325C2" w:rsidRPr="002325C2" w:rsidRDefault="00612793" w:rsidP="00612793">
      <w:pPr>
        <w:spacing w:before="156" w:after="156"/>
        <w:jc w:val="center"/>
        <w:rPr>
          <w:rFonts w:ascii="DOUYU Font" w:eastAsia="DOUYU Font" w:hAnsi="DOUYU Font" w:cs="Times New Roman"/>
          <w:b/>
          <w:sz w:val="32"/>
          <w:szCs w:val="32"/>
        </w:rPr>
      </w:pPr>
      <w:r w:rsidRPr="005B035C">
        <w:rPr>
          <w:rFonts w:ascii="DOUYU Font" w:eastAsia="DOUYU Font" w:hAnsi="DOUYU Font" w:cs="Times New Roman" w:hint="eastAsia"/>
          <w:b/>
          <w:sz w:val="32"/>
          <w:szCs w:val="32"/>
        </w:rPr>
      </w:r>
      <w:r w:rsidRPr="005B035C">
        <w:rPr>
          <w:rFonts w:ascii="DOUYU Font" w:eastAsia="DOUYU Font" w:hAnsi="DOUYU Font" w:cs="Times New Roman"/>
          <w:b/>
          <w:sz w:val="32"/>
          <w:szCs w:val="32"/>
        </w:rPr>
      </w:r>
      <w:r w:rsidRPr="005B035C">
        <w:rPr>
          <w:rFonts w:ascii="DOUYU Font" w:eastAsia="DOUYU Font" w:hAnsi="DOUYU Font" w:cs="Times New Roman" w:hint="eastAsia"/>
          <w:b/>
          <w:sz w:val="32"/>
          <w:szCs w:val="32"/>
        </w:rPr>
        <w:t>第一章 企业ESG表现</w:t>
      </w:r>
    </w:p>
    <w:p w14:paraId="1CB35C94" w14:textId="77777777" w:rsidR="002325C2" w:rsidRPr="002325C2" w:rsidRDefault="002325C2" w:rsidP="002325C2">
      <w:pPr>
        <w:spacing w:before="156" w:after="156"/>
        <w:rPr>
          <w:rFonts w:ascii="思源宋体 CN" w:hAnsi="思源宋体 CN" w:cs="Times New Roman"/>
          <w:sz w:val="24"/>
          <w:szCs w:val="22"/>
        </w:rPr>
      </w:pPr>
      <w:r w:rsidRPr="002325C2">
        <w:rPr>
          <w:rFonts w:ascii="思源宋体 CN" w:hAnsi="思源宋体 CN" w:cs="Times New Roman" w:hint="eastAsia"/>
          <w:sz w:val="24"/>
          <w:szCs w:val="22"/>
        </w:rPr>
        <w:t>本章数据和分析基于CO-14UEC智能ESG评级系统，数据来源为巨潮网、Wind、</w:t>
      </w:r>
    </w:p>
    <w:p w14:paraId="27F34F1E" w14:textId="77777777" w:rsidR="002325C2" w:rsidRPr="002325C2" w:rsidRDefault="00612793" w:rsidP="00612793">
      <w:pPr>
        <w:pStyle w:val="1"/>
        <w:spacing w:before="156" w:after="156"/>
      </w:pPr>
      <w:r>
        <w:rPr>
          <w:rFonts w:hint="eastAsia"/>
        </w:rPr>
      </w:r>
      <w:r w:rsidR="002325C2" w:rsidRPr="002325C2">
        <w:rPr>
          <w:rFonts w:hint="eastAsia"/>
        </w:rPr>
      </w:r>
      <w:r w:rsidR="002325C2" w:rsidRPr="002325C2">
        <w:rPr>
          <w:rFonts w:hint="eastAsia"/>
        </w:rPr>
        <w:t>一．ESG评分概览</w:t>
      </w:r>
    </w:p>
    <w:p w14:paraId="3C2EF1F6" w14:textId="74BA887F" w:rsidR="002325C2" w:rsidRPr="002325C2" w:rsidRDefault="00F478B2" w:rsidP="00612793">
      <w:pPr>
        <w:pStyle w:val="1"/>
        <w:spacing w:before="156" w:after="156"/>
        <w:rPr>
          <w:rFonts w:ascii="思源宋体 CN" w:eastAsia="思源宋体 CN" w:hAnsi="思源宋体 CN" w:cs="Times New Roman"/>
          <w:sz w:val="24"/>
          <w:szCs w:val="22"/>
        </w:rPr>
      </w:pPr>
      <w:r>
        <w:rPr>
          <w:rFonts w:ascii="思源宋体 CN" w:eastAsia="思源宋体 CN" w:hAnsi="思源宋体 CN" w:cs="Times New Roman" w:hint="eastAsia"/>
          <w:sz w:val="24"/>
          <w:szCs w:val="22"/>
        </w:rPr>
        <w:t>['20.0', '4', '2']</w:t>
      </w:r>
    </w:p>
    <w:p w14:paraId="70054FD1" w14:textId="77777777" w:rsidR="002325C2" w:rsidRDefault="00612793" w:rsidP="00612793">
      <w:pPr>
        <w:pStyle w:val="1"/>
        <w:spacing w:before="156" w:after="156"/>
      </w:pPr>
      <w:r>
        <w:rPr>
          <w:rFonts w:hint="eastAsia"/>
        </w:rPr>
      </w:r>
      <w:r w:rsidR="002325C2" w:rsidRPr="002325C2">
        <w:rPr>
          <w:rFonts w:hint="eastAsia"/>
        </w:rPr>
        <w:t>二．改进建议</w:t>
      </w:r>
    </w:p>
    <w:p w14:paraId="16D402E2" w14:textId="000CC9D3" w:rsidR="00612793" w:rsidRPr="00612793" w:rsidRDefault="00F478B2" w:rsidP="00612793">
      <w:pPr>
        <w:spacing w:before="156" w:after="156"/>
      </w:pPr>
      <w:r>
        <w:rPr>
          <w:rFonts w:hint="eastAsia"/>
        </w:rPr>
        <w:t>第一类建议：1.</w:t>
        <w:tab/>
        <w:t>下面展示了企业信息披露水平低可能的情况，企业可以根据自身实际情况进行判断：(1)无管理，无披露。企业未对某项ESG议题进行管理或管理不足，无内容披露。因此评级机构无法获得相关信息，造成整体评分过低 (2)有管理，无披露。企业有ESG管理实践但披露较少 (3)有管理，有披露，但披露不足。企业进行了ESG管理且向外披露，但因披露内容，披露渠道等影响，导致客观的ESG管理绩效与评级机构获取信息之间存在着信息不对称。  2.针对上述情况，企业应着重提升信息披露程度，做到应批尽批，具体参考措施如下： (1)</w:t>
        <w:tab/>
        <w:t>增强披露内容的实质性。首先要解决企业做了但没有披露的问题，其次要注意披露了但不到位的情况。针对ESG评级中扣分较多的争议事件，从解决问题的角度在ESG报告中给与正面主动回应。比如在年报中单设“环境、社会和公司治理信息”专章，升级《社会责任报告（环境、社会和治理报告）》，设置专篇披露ESG信息等，回应市场关切。 (2)在披露渠道方面，提升ESG信息披露的渠道方式丰富性。本评级系统在社会和公司治理两个维度，对于非上市公司，针对未收集到企业公开披露信息的评分项，会使用情感分析模型，对企业的舆论情感倾向做量化评分。当企业运用多渠道如ESG、CSR报告、路演、年报、半年报、微博、官网、公众号、B站等平台形成披露矩阵发布相关信息，就能够提高公开信息的可获得性和全面性，有更大机会被本系统检测到并获得得分。 (3)与评级机构主动沟通减少信息不对称性。本系统后期将开放客服平台，如评级企业对评级结果有疑问可以与本项目人员直接沟通反馈，或者在评级数据库中补充更新相关信息。 (4)在频率方面要注重时效性。企业可根据实际情况，完善日常、月度、季度、多年度的信息披露管理。</w:t>
        <w:br/>
        <w:t>第二类建议：1. 充分内部尽调，全面对标分析,开展企业诊断和摸底工作，首先系统梳理重要议题和指标，并研究本企业与国内外先进同行的差距，明确ESG评分低项的背后原因和改进方向，基于现状改进披露不足和/或管理实践不足两个方面，做到针对性提升。 2. 完善ESG合规管理: 企业应当重视构建ESG合规理念、加强ESG合规治理、规范ESG信息披露，从ESG合规管理的全方位多角度切入，持续加强战略研究和政策趋势研判，自觉将ESG理念融入企业发展当中，全面构建ESG合规管理体系，提升企业风险防控能力，实现企业高质量发展。(1)将ESG合规理念根植于企业价值观, 将相关理念融入企业价值观，实现ESG合规到ESG引领企业发展的转变。企业需将环保、社会责任和公司治理等ESG相关的具体要求融入到企业发展中，为所有利益相关者负责，包括顾及到员工、供应商、客户甚至更广泛的群体的相关利益。 (2)从ESG评价标准体系出发，定向强化ESG合规管理体系 企业可以通过本系统公布的ESG指标体系评分标准以及《中国企业ESG报告评级标准（2023）》、GRI、SASB、MSCI评分标准，来相应改善自身的ESG实践。 (3)筛选符合行业标准及企业实际的关键议题，定制ESG披露报告 关键议题是ESG报告中最重要的部分，作用在于厘清对企业可持续发展具有重要性的相关因素，而且议题选择会影响后续整个ESG报告的顺序和逻辑，企业应坚持高标准，并结合经营实际、企业价值、运营管理等方式筛选关键议题。</w:t>
        <w:br/>
        <w:t>第三类建议  ESG管理专项改进：可选择整体评级优秀或单项优秀的标杆企业，通过标杆管理法，紧扣4P模型（Policy、Programme、Practice、Performance），以解决突出问题和薄弱环节为重点，在企业自身发展的轨道内，设定合理目标与路径逐步提升。环境保护方面，企业应当注重环境资源的可持续发展，重视企业发展的环境效益，将环保摆在发展的首位。社会责任方面，企业应积极履行社会责任，重视员工发展及福利，降低或消除企业生产经营环节对当地社会产生的负面效应。公司治理方面，企业应当关注长远利益，不断完善公司各项治理制度，构建科学、合理、多元的管理层组织架构，细化管理相应的战略领域，以此来建构企业ESG合规发展的基础。</w:t>
        <w:br/>
        <w:t>免责声明：本系统中所有信息均通过本项目组严谨处理，但对其准确性、完整性、适用性不做任何担保，且不对因本系统资料或内容引起的任何损失承担责任。系统中的预测、建议，均为CO-14UEC项目组成员个人观点，仅供参考，不构成投资建议，企业应当结合实际情况判别，并对自主决定的行为负责。未经许可，不得转载和发布系统中的任何信息。</w:t>
      </w:r>
    </w:p>
    <w:p w14:paraId="5E7F589D" w14:textId="77777777" w:rsidR="002325C2" w:rsidRPr="002325C2" w:rsidRDefault="002325C2" w:rsidP="002325C2">
      <w:pPr>
        <w:spacing w:before="156" w:after="156"/>
        <w:rPr>
          <w:rFonts w:ascii="思源宋体 CN" w:hAnsi="思源宋体 CN" w:cs="Times New Roman"/>
          <w:sz w:val="24"/>
          <w:szCs w:val="22"/>
        </w:rPr>
      </w:pPr>
    </w:p>
    <w:p w14:paraId="567767EF" w14:textId="77777777" w:rsidR="00612793" w:rsidRDefault="00612793" w:rsidP="002325C2">
      <w:pPr>
        <w:pStyle w:val="a5"/>
        <w:spacing w:before="156" w:after="156"/>
      </w:pPr>
    </w:p>
    <w:p w14:paraId="3DDB210E" w14:textId="77777777" w:rsidR="00612793" w:rsidRDefault="00612793" w:rsidP="002325C2">
      <w:pPr>
        <w:pStyle w:val="a5"/>
        <w:spacing w:before="156" w:after="156"/>
      </w:pPr>
    </w:p>
    <w:p w14:paraId="1A8FD8C6" w14:textId="77777777" w:rsidR="00612793" w:rsidRDefault="00612793" w:rsidP="002325C2">
      <w:pPr>
        <w:pStyle w:val="a5"/>
        <w:spacing w:before="156" w:after="156"/>
        <w:rPr>
          <w:rFonts w:ascii="DOUYU Font" w:eastAsia="DOUYU Font" w:hAnsi="DOUYU Font"/>
        </w:rPr>
      </w:pPr>
      <w:r w:rsidRPr="00B06C11">
        <w:rPr>
          <w:rFonts w:ascii="DOUYU Font" w:eastAsia="DOUYU Font" w:hAnsi="DOUYU Font" w:hint="eastAsia"/>
        </w:rPr>
        <w:t>第二章 企业自述</w:t>
      </w:r>
    </w:p>
    <w:p w14:paraId="1B7BF0BC" w14:textId="77777777" w:rsidR="00B06C11" w:rsidRPr="00B06C11" w:rsidRDefault="00B06C11" w:rsidP="00B06C11">
      <w:pPr>
        <w:spacing w:before="156" w:after="156"/>
      </w:pPr>
    </w:p>
    <w:p w14:paraId="7CCF16BD" w14:textId="77777777" w:rsidR="00612793" w:rsidRPr="002325C2" w:rsidRDefault="00612793" w:rsidP="00612793">
      <w:pPr>
        <w:pStyle w:val="1"/>
        <w:spacing w:before="156" w:after="156"/>
      </w:pPr>
      <w:r>
        <w:rPr>
          <w:rFonts w:hint="eastAsia"/>
        </w:rPr>
      </w:r>
      <w:r w:rsidRPr="002325C2">
        <w:rPr>
          <w:rFonts w:hint="eastAsia"/>
        </w:rPr>
        <w:t>一．框架目的</w:t>
      </w:r>
    </w:p>
    <w:p w14:paraId="2FA84493" w14:textId="77777777" w:rsidR="00612793" w:rsidRPr="002325C2" w:rsidRDefault="00612793" w:rsidP="00612793">
      <w:pPr>
        <w:spacing w:before="156" w:after="156"/>
        <w:ind w:firstLineChars="200" w:firstLine="480"/>
        <w:rPr>
          <w:rFonts w:ascii="思源宋体 CN" w:hAnsi="思源宋体 CN" w:cs="Times New Roman"/>
          <w:sz w:val="24"/>
          <w:szCs w:val="22"/>
        </w:rPr>
      </w:pPr>
      <w:r w:rsidRPr="002325C2">
        <w:rPr>
          <w:rFonts w:ascii="思源宋体 CN" w:hAnsi="思源宋体 CN" w:cs="Times New Roman" w:hint="eastAsia"/>
          <w:sz w:val="24"/>
          <w:szCs w:val="22"/>
        </w:rPr>
        <w:t>ESG 框架通过识别、评估以及整合企业对环境以及社会的-影响，帮助企业设定 E、S、G 三方面对应目标，确定企业策略，帮助企业更好地识别并应对气候.环境等问题给企业带来的风险与机遇，帮助公司高层、投资者等利益相关方持续跟进、追踪对公司业务有重大影响的关键因素，助力企业可持续发展。本文件阐明的 ESG框架对公司已取得的成果、未来公司发展目标等E/S/G 三方面结果进行展示与分析，并被建议作为公司未来运行的指导手册。同时，公司将依据本框架提出的相关企业策略，定时披露 ESG 相关信息，并对公司合作方在环境、社会等方面做出一定的要求。</w:t>
      </w:r>
    </w:p>
    <w:p w14:paraId="655B953D" w14:textId="77777777" w:rsidR="00612793" w:rsidRPr="00612793" w:rsidRDefault="00612793" w:rsidP="00612793">
      <w:pPr>
        <w:spacing w:before="156" w:after="156"/>
      </w:pPr>
    </w:p>
    <w:p w14:paraId="05793D33" w14:textId="77777777" w:rsidR="00612793" w:rsidRDefault="00612793" w:rsidP="00612793">
      <w:pPr>
        <w:pStyle w:val="1"/>
        <w:spacing w:before="156" w:after="156"/>
      </w:pPr>
      <w:r>
        <w:rPr>
          <w:rFonts w:hint="eastAsia"/>
        </w:rPr>
      </w:r>
      <w:r>
        <w:rPr>
          <w:rFonts w:hint="eastAsia"/>
        </w:rPr>
      </w:r>
      <w:r>
        <w:rPr>
          <w:rFonts w:hint="eastAsia"/>
        </w:rPr>
      </w:r>
      <w:r>
        <w:rPr>
          <w:rFonts w:hint="eastAsia"/>
        </w:rPr>
        <w:t xml:space="preserve">二．环境、社会和治理（ESG）方法  </w:t>
      </w:r>
    </w:p>
    <w:p w14:paraId="172D808E" w14:textId="77777777" w:rsidR="00612793" w:rsidRPr="00612793" w:rsidRDefault="00612793" w:rsidP="00612793">
      <w:pPr>
        <w:spacing w:before="156" w:after="156"/>
        <w:ind w:firstLineChars="200" w:firstLine="480"/>
        <w:rPr>
          <w:rFonts w:ascii="思源宋体 CN" w:hAnsi="思源宋体 CN" w:cs="Times New Roman"/>
          <w:sz w:val="24"/>
          <w:szCs w:val="22"/>
        </w:rPr>
      </w:pPr>
      <w:r w:rsidRPr="00612793">
        <w:rPr>
          <w:rFonts w:ascii="思源宋体 CN" w:hAnsi="思源宋体 CN" w:cs="Times New Roman" w:hint="eastAsia"/>
          <w:sz w:val="24"/>
          <w:szCs w:val="22"/>
        </w:rPr>
        <w:t xml:space="preserve">本公司认识到作为企业作为重要的社会主体应承担的社会责任，会坚定不移地致力于为利益相关者创造价值，推动可持续发展的社会和未来。因此，本公司有一个综合的可持续发展方法，旨在利用业务的社会、环境和经济方面的协同作用和相互联系，响应企业的愿景、使命和价值观。 </w:t>
      </w:r>
    </w:p>
    <w:p w14:paraId="47A995D0" w14:textId="77777777" w:rsidR="00612793" w:rsidRDefault="00612793" w:rsidP="00612793">
      <w:pPr>
        <w:spacing w:before="156" w:after="156"/>
        <w:ind w:firstLineChars="200" w:firstLine="480"/>
        <w:rPr>
          <w:rFonts w:ascii="思源宋体 CN" w:hAnsi="思源宋体 CN" w:cs="Times New Roman"/>
          <w:sz w:val="24"/>
          <w:szCs w:val="22"/>
        </w:rPr>
      </w:pPr>
      <w:r w:rsidRPr="00612793">
        <w:rPr>
          <w:rFonts w:ascii="思源宋体 CN" w:hAnsi="思源宋体 CN" w:cs="Times New Roman" w:hint="eastAsia"/>
          <w:sz w:val="24"/>
          <w:szCs w:val="22"/>
        </w:rPr>
        <w:t>环境、社会和公司治理是本公司战略的核心，并设定了ESG框架和政策来支持其发展，包括但不限于气候变化风险管理政策、清洁生产政策、可持续性和商业责任政策、企业社会责任政策、道德准则等。正在筹备建立企业中心可持续发展委员会和企业社会责任委员会，前者承担可持续发展和商业责任政策的执行工作，该政策有助于使可持续发展战略与业务战略保持一致，并确定关键的环境和社会领域。后者负责对本行的企业社会责任活动进行定期审查。本公司一直致力于确保整个业务的道德商业惯例和透明度，并严格遵守履行最高标准行为的承诺。</w:t>
      </w:r>
    </w:p>
    <w:p w14:paraId="4FE51850" w14:textId="77777777" w:rsidR="00612793" w:rsidRDefault="00612793" w:rsidP="00612793">
      <w:pPr>
        <w:spacing w:before="156" w:after="156"/>
        <w:ind w:firstLineChars="200" w:firstLine="480"/>
        <w:rPr>
          <w:rFonts w:ascii="思源宋体 CN" w:hAnsi="思源宋体 CN" w:cs="Times New Roman"/>
          <w:sz w:val="24"/>
          <w:szCs w:val="22"/>
        </w:rPr>
      </w:pPr>
      <w:r w:rsidRPr="00612793">
        <w:rPr>
          <w:rFonts w:ascii="思源宋体 CN" w:hAnsi="思源宋体 CN" w:cs="Times New Roman" w:hint="eastAsia"/>
          <w:sz w:val="24"/>
          <w:szCs w:val="22"/>
        </w:rPr>
        <w:t>作为一个负责任的组织，本公司响应国家“双碳”政策和履行社会责任的倡议，严格遵守ESG评价标准，并在2022-2023年度获得了政府颁布的相关资质，改进了公司的生产和业务模式，并提供了一些产品和服务，以支持本公司完成ESG目标。</w:t>
      </w:r>
    </w:p>
    <w:p w14:paraId="22E2A768" w14:textId="77777777" w:rsidR="00612793" w:rsidRPr="00612793" w:rsidRDefault="00612793" w:rsidP="00612793">
      <w:pPr>
        <w:spacing w:before="156" w:after="156"/>
        <w:ind w:firstLineChars="200" w:firstLine="480"/>
        <w:rPr>
          <w:rFonts w:ascii="思源宋体 CN" w:hAnsi="思源宋体 CN" w:cs="Times New Roman"/>
          <w:sz w:val="24"/>
          <w:szCs w:val="22"/>
        </w:rPr>
      </w:pPr>
    </w:p>
    <w:p w14:paraId="6C3CFB4C" w14:textId="77777777" w:rsidR="002325C2" w:rsidRPr="00922E59" w:rsidRDefault="002325C2" w:rsidP="00922E59">
      <w:pPr>
        <w:pStyle w:val="1"/>
        <w:spacing w:before="156" w:after="156"/>
      </w:pPr>
      <w:r w:rsidRPr="00922E59">
        <w:rPr>
          <w:rFonts w:hint="eastAsia"/>
        </w:rPr>
      </w:r>
      <w:r w:rsidRPr="00922E59">
        <w:rPr>
          <w:rFonts w:hint="eastAsia"/>
        </w:rPr>
      </w:r>
      <w:r w:rsidRPr="00922E59">
        <w:rPr>
          <w:rFonts w:hint="eastAsia"/>
        </w:rPr>
      </w:r>
      <w:r w:rsidRPr="00922E59">
        <w:rPr>
          <w:rFonts w:hint="eastAsia"/>
        </w:rPr>
      </w:r>
      <w:r w:rsidRPr="00922E59">
        <w:rPr>
          <w:rFonts w:hint="eastAsia"/>
        </w:rPr>
        <w:t>三. 收益分配/使用细则</w:t>
      </w:r>
    </w:p>
    <w:p w14:paraId="7A818D7D" w14:textId="77777777" w:rsidR="002325C2" w:rsidRDefault="002325C2" w:rsidP="002325C2">
      <w:pPr>
        <w:spacing w:before="156" w:after="156"/>
        <w:rPr>
          <w:rFonts w:ascii="思源宋体 CN" w:hAnsi="思源宋体 CN" w:cs="Times New Roman"/>
          <w:sz w:val="24"/>
          <w:szCs w:val="22"/>
        </w:rPr>
      </w:pPr>
      <w:r w:rsidRPr="002325C2">
        <w:rPr>
          <w:rFonts w:ascii="思源宋体 CN" w:hAnsi="思源宋体 CN" w:cs="Times New Roman" w:hint="eastAsia"/>
          <w:sz w:val="24"/>
          <w:szCs w:val="22"/>
        </w:rPr>
        <w:t>履行机构应本框架下的绿色、社会或可持续工具发行之日起24个月内尽最大努力分配所有收益。 在再融资的情况下，符合条件的项目或资产在相关绿色、社会或可持续工具发行日期应符合条件。</w:t>
      </w:r>
    </w:p>
    <w:p w14:paraId="571DF06A" w14:textId="77777777" w:rsidR="00612793" w:rsidRDefault="00612793" w:rsidP="002325C2">
      <w:pPr>
        <w:spacing w:before="156" w:after="156"/>
        <w:rPr>
          <w:rFonts w:ascii="思源宋体 CN" w:hAnsi="思源宋体 CN" w:cs="Times New Roman"/>
          <w:sz w:val="24"/>
          <w:szCs w:val="22"/>
        </w:rPr>
      </w:pPr>
    </w:p>
    <w:p w14:paraId="329D0406" w14:textId="77777777" w:rsidR="00B06C11" w:rsidRDefault="00B06C11" w:rsidP="002325C2">
      <w:pPr>
        <w:spacing w:before="156" w:after="156"/>
        <w:rPr>
          <w:rFonts w:ascii="思源宋体 CN" w:hAnsi="思源宋体 CN" w:cs="Times New Roman"/>
          <w:sz w:val="24"/>
          <w:szCs w:val="22"/>
        </w:rPr>
      </w:pPr>
    </w:p>
    <w:p w14:paraId="4CB03B23" w14:textId="77777777" w:rsidR="00B06C11" w:rsidRDefault="00B06C11" w:rsidP="002325C2">
      <w:pPr>
        <w:spacing w:before="156" w:after="156"/>
        <w:rPr>
          <w:rFonts w:ascii="思源宋体 CN" w:hAnsi="思源宋体 CN" w:cs="Times New Roman"/>
          <w:sz w:val="24"/>
          <w:szCs w:val="22"/>
        </w:rPr>
      </w:pPr>
    </w:p>
    <w:p w14:paraId="1FD98934" w14:textId="77777777" w:rsidR="00B06C11" w:rsidRDefault="00B06C11" w:rsidP="002325C2">
      <w:pPr>
        <w:spacing w:before="156" w:after="156"/>
        <w:rPr>
          <w:rFonts w:ascii="思源宋体 CN" w:hAnsi="思源宋体 CN" w:cs="Times New Roman"/>
          <w:sz w:val="24"/>
          <w:szCs w:val="22"/>
        </w:rPr>
      </w:pPr>
    </w:p>
    <w:p w14:paraId="77716169" w14:textId="77777777" w:rsidR="00B06C11" w:rsidRDefault="00B06C11" w:rsidP="002325C2">
      <w:pPr>
        <w:spacing w:before="156" w:after="156"/>
        <w:rPr>
          <w:rFonts w:ascii="思源宋体 CN" w:hAnsi="思源宋体 CN" w:cs="Times New Roman"/>
          <w:sz w:val="24"/>
          <w:szCs w:val="22"/>
        </w:rPr>
      </w:pPr>
    </w:p>
    <w:p w14:paraId="53B2EAF6" w14:textId="77777777" w:rsidR="00B06C11" w:rsidRDefault="00B06C11" w:rsidP="00922E59">
      <w:pPr>
        <w:spacing w:before="156" w:after="156"/>
        <w:jc w:val="center"/>
        <w:rPr>
          <w:rFonts w:ascii="DOUYU Font" w:eastAsia="DOUYU Font" w:hAnsi="DOUYU Font" w:cs="Times New Roman"/>
          <w:sz w:val="32"/>
          <w:szCs w:val="22"/>
        </w:rPr>
      </w:pPr>
      <w:r w:rsidRPr="00922E59">
        <w:rPr>
          <w:rFonts w:ascii="DOUYU Font" w:eastAsia="DOUYU Font" w:hAnsi="DOUYU Font" w:cs="Times New Roman" w:hint="eastAsia"/>
          <w:sz w:val="32"/>
          <w:szCs w:val="22"/>
        </w:rPr>
      </w:r>
      <w:r w:rsidR="00922E59" w:rsidRPr="00922E59">
        <w:rPr>
          <w:rFonts w:ascii="DOUYU Font" w:eastAsia="DOUYU Font" w:hAnsi="DOUYU Font" w:cs="Times New Roman" w:hint="eastAsia"/>
          <w:sz w:val="32"/>
          <w:szCs w:val="22"/>
        </w:rPr>
        <w:t>第三章 融资建议</w:t>
      </w:r>
    </w:p>
    <w:p w14:paraId="11ECB5EA" w14:textId="77777777" w:rsidR="00922E59" w:rsidRPr="002325C2" w:rsidRDefault="00922E59" w:rsidP="00922E59">
      <w:pPr>
        <w:spacing w:before="156" w:after="156"/>
        <w:jc w:val="center"/>
        <w:rPr>
          <w:rFonts w:ascii="DOUYU Font" w:eastAsia="DOUYU Font" w:hAnsi="DOUYU Font" w:cs="Times New Roman"/>
          <w:sz w:val="32"/>
          <w:szCs w:val="22"/>
        </w:rPr>
      </w:pPr>
    </w:p>
    <w:p w14:paraId="410B7D9E" w14:textId="77777777" w:rsidR="002325C2" w:rsidRPr="002325C2" w:rsidRDefault="00922E59" w:rsidP="00922E59">
      <w:pPr>
        <w:pStyle w:val="1"/>
        <w:spacing w:before="156" w:after="156"/>
      </w:pPr>
      <w:r>
        <w:rPr>
          <w:rFonts w:hint="eastAsia"/>
        </w:rPr>
      </w:r>
      <w:r w:rsidR="002325C2" w:rsidRPr="002325C2">
        <w:rPr>
          <w:rFonts w:hint="eastAsia"/>
        </w:rPr>
      </w:r>
      <w:r w:rsidR="002325C2" w:rsidRPr="002325C2">
        <w:rPr>
          <w:rFonts w:hint="eastAsia"/>
        </w:rPr>
        <w:t>一. ESG融资项目的标准和要求</w:t>
      </w:r>
    </w:p>
    <w:p w14:paraId="70DEE54C" w14:textId="77777777" w:rsidR="002325C2" w:rsidRPr="002325C2" w:rsidRDefault="00922E59" w:rsidP="00922E59">
      <w:pPr>
        <w:pStyle w:val="2"/>
        <w:spacing w:before="156" w:after="156"/>
      </w:pPr>
      <w:r/>
      <w:r w:rsidR="002325C2" w:rsidRPr="002325C2">
        <w:rPr>
          <w:rFonts w:hint="eastAsia"/>
        </w:rPr>
      </w:r>
      <w:r w:rsidR="002325C2" w:rsidRPr="002325C2">
        <w:rPr>
          <w:rFonts w:hint="eastAsia"/>
        </w:rPr>
        <w:t>1.1 ESG项目的判定标准</w:t>
      </w:r>
    </w:p>
    <w:p w14:paraId="320F78B7" w14:textId="77777777" w:rsidR="002325C2" w:rsidRPr="002325C2" w:rsidRDefault="002325C2" w:rsidP="002325C2">
      <w:pPr>
        <w:spacing w:before="156" w:after="156"/>
        <w:rPr>
          <w:rFonts w:ascii="思源宋体 CN" w:hAnsi="思源宋体 CN" w:cs="Times New Roman"/>
          <w:sz w:val="24"/>
          <w:szCs w:val="21"/>
        </w:rPr>
      </w:pPr>
      <w:r w:rsidRPr="002325C2">
        <w:rPr>
          <w:rFonts w:ascii="思源宋体 CN" w:hAnsi="思源宋体 CN" w:cs="Times New Roman" w:hint="eastAsia"/>
          <w:sz w:val="24"/>
          <w:szCs w:val="21"/>
        </w:rPr>
      </w:r>
      <w:r w:rsidR="00922E59">
        <w:rPr>
          <w:rFonts w:ascii="思源宋体 CN" w:hAnsi="思源宋体 CN" w:cs="Times New Roman" w:hint="eastAsia"/>
          <w:sz w:val="24"/>
          <w:szCs w:val="21"/>
        </w:rPr>
      </w:r>
      <w:r w:rsidRPr="002325C2">
        <w:rPr>
          <w:rFonts w:ascii="思源宋体 CN" w:hAnsi="思源宋体 CN" w:cs="Times New Roman" w:hint="eastAsia"/>
          <w:sz w:val="24"/>
          <w:szCs w:val="21"/>
        </w:rPr>
      </w:r>
      <w:r w:rsidR="00922E59">
        <w:rPr>
          <w:rFonts w:ascii="思源宋体 CN" w:hAnsi="思源宋体 CN" w:cs="Times New Roman" w:hint="eastAsia"/>
          <w:sz w:val="24"/>
          <w:szCs w:val="21"/>
        </w:rPr>
      </w:r>
      <w:r w:rsidRPr="002325C2">
        <w:rPr>
          <w:rFonts w:ascii="思源宋体 CN" w:hAnsi="思源宋体 CN" w:cs="Times New Roman" w:hint="eastAsia"/>
          <w:sz w:val="24"/>
          <w:szCs w:val="21"/>
        </w:rPr>
      </w:r>
      <w:r w:rsidR="00922E59">
        <w:rPr>
          <w:rFonts w:ascii="思源宋体 CN" w:hAnsi="思源宋体 CN" w:cs="Times New Roman" w:hint="eastAsia"/>
          <w:sz w:val="24"/>
          <w:szCs w:val="21"/>
        </w:rPr>
        <w:t>本框架提供绿色项目和社会项目的资格标准，项目必须符合下列资格标准，才能在环境、社会和治理融资框架下得到考虑，给与绿色融资或者贷款的发放。</w:t>
      </w:r>
    </w:p>
    <w:p w14:paraId="1696D1BC" w14:textId="77777777" w:rsidR="002325C2" w:rsidRPr="002325C2" w:rsidRDefault="00922E59" w:rsidP="00612793">
      <w:pPr>
        <w:pStyle w:val="3"/>
        <w:spacing w:before="93" w:after="93"/>
        <w:rPr>
          <w:b/>
        </w:rPr>
      </w:pPr>
      <w:r/>
      <w:r w:rsidR="002325C2" w:rsidRPr="002325C2">
        <w:rPr>
          <w:rFonts w:hint="eastAsia"/>
          <w:b/>
        </w:rPr>
      </w:r>
      <w:r w:rsidR="002325C2" w:rsidRPr="002325C2">
        <w:rPr>
          <w:rFonts w:hint="eastAsia"/>
          <w:b/>
        </w:rPr>
        <w:t>1.1.1基本要求</w:t>
      </w:r>
    </w:p>
    <w:p w14:paraId="32F8D730" w14:textId="77777777" w:rsidR="002325C2" w:rsidRPr="002325C2" w:rsidRDefault="002325C2" w:rsidP="002325C2">
      <w:pPr>
        <w:spacing w:before="156" w:after="156"/>
        <w:rPr>
          <w:rFonts w:ascii="思源宋体 CN" w:hAnsi="思源宋体 CN" w:cs="Times New Roman"/>
          <w:sz w:val="24"/>
          <w:szCs w:val="21"/>
        </w:rPr>
      </w:pPr>
      <w:r w:rsidRPr="002325C2">
        <w:rPr>
          <w:rFonts w:ascii="思源宋体 CN" w:hAnsi="思源宋体 CN" w:cs="Times New Roman" w:hint="eastAsia"/>
          <w:sz w:val="24"/>
          <w:szCs w:val="21"/>
        </w:rPr>
        <w:t>涉及相关项目的公司治理未违反法律法规，公司的治理、决策和实施未收到包括证监会、人民法院等的问询函或传票。项目实施结果或目的包括减碳排放、降低能源消耗、废水管理、废物管理、绿色运营（节约用电、用水等）、清洁生产。或者以无负面为评价标准：若项目进行过程中，无大范围工伤、员工或群众对公司项目发表有效的质疑和攻击，即满足要求。</w:t>
      </w:r>
    </w:p>
    <w:p w14:paraId="0F6427A1" w14:textId="77777777" w:rsidR="002325C2" w:rsidRPr="002325C2" w:rsidRDefault="00922E59" w:rsidP="00612793">
      <w:pPr>
        <w:pStyle w:val="3"/>
        <w:spacing w:before="93" w:after="93"/>
        <w:rPr>
          <w:b/>
        </w:rPr>
      </w:pPr>
      <w:r/>
      <w:r w:rsidR="002325C2" w:rsidRPr="002325C2">
        <w:rPr>
          <w:rFonts w:hint="eastAsia"/>
          <w:b/>
        </w:rPr>
      </w:r>
      <w:r w:rsidR="002325C2" w:rsidRPr="002325C2">
        <w:rPr>
          <w:rFonts w:hint="eastAsia"/>
          <w:b/>
        </w:rPr>
        <w:t>1.2.2具体要求</w:t>
      </w:r>
    </w:p>
    <w:p w14:paraId="10510124" w14:textId="77777777" w:rsidR="002325C2" w:rsidRPr="002325C2" w:rsidRDefault="002325C2" w:rsidP="002325C2">
      <w:pPr>
        <w:keepNext/>
        <w:keepLines/>
        <w:spacing w:before="156" w:after="156" w:line="380" w:lineRule="exact"/>
        <w:outlineLvl w:val="4"/>
        <w:rPr>
          <w:rFonts w:ascii="思源宋体 CN" w:hAnsi="思源宋体 CN" w:cs="宋体"/>
          <w:b/>
          <w:bCs/>
          <w:sz w:val="24"/>
          <w:szCs w:val="28"/>
        </w:rPr>
      </w:pPr>
      <w:r w:rsidRPr="002325C2">
        <w:rPr>
          <w:rFonts w:ascii="思源宋体 CN" w:hAnsi="思源宋体 CN" w:cs="宋体" w:hint="eastAsia"/>
          <w:b/>
          <w:bCs/>
          <w:sz w:val="24"/>
          <w:szCs w:val="28"/>
        </w:rPr>
        <w:t>1. 合格的绿色项目类别</w:t>
      </w:r>
    </w:p>
    <w:p w14:paraId="0EA577A8" w14:textId="77777777" w:rsidR="002325C2" w:rsidRPr="002325C2" w:rsidRDefault="002325C2" w:rsidP="002325C2">
      <w:pPr>
        <w:spacing w:before="156" w:after="156"/>
        <w:rPr>
          <w:rFonts w:ascii="思源宋体 CN" w:hAnsi="思源宋体 CN" w:cs="Times New Roman"/>
          <w:sz w:val="24"/>
          <w:szCs w:val="21"/>
        </w:rPr>
      </w:pPr>
      <w:r w:rsidRPr="002325C2">
        <w:rPr>
          <w:rFonts w:ascii="思源宋体 CN" w:hAnsi="思源宋体 CN" w:cs="Times New Roman" w:hint="eastAsia"/>
          <w:sz w:val="24"/>
          <w:szCs w:val="21"/>
        </w:rPr>
        <w:t>（1）生物多样性：与项目有关的投资、支出和融资</w:t>
      </w:r>
    </w:p>
    <w:p w14:paraId="7CEC16A2" w14:textId="77777777" w:rsidR="002325C2" w:rsidRPr="002325C2" w:rsidRDefault="002325C2" w:rsidP="00C84815">
      <w:pPr>
        <w:spacing w:beforeLines="0" w:before="0" w:afterLines="0" w:after="0"/>
        <w:ind w:left="360"/>
        <w:rPr>
          <w:rFonts w:ascii="思源宋体 CN" w:hAnsi="思源宋体 CN" w:cs="Times New Roman"/>
          <w:sz w:val="24"/>
          <w:szCs w:val="21"/>
        </w:rPr>
      </w:pPr>
      <w:r w:rsidRPr="002325C2">
        <w:rPr>
          <w:rFonts w:ascii="思源宋体 CN" w:hAnsi="思源宋体 CN" w:cs="Times New Roman" w:hint="eastAsia"/>
          <w:sz w:val="24"/>
          <w:szCs w:val="21"/>
        </w:rPr>
        <w:t>1）保护陆地/海洋自然栖息地</w:t>
      </w:r>
    </w:p>
    <w:p w14:paraId="082D444F" w14:textId="77777777" w:rsidR="002325C2" w:rsidRPr="002325C2" w:rsidRDefault="002325C2" w:rsidP="00C84815">
      <w:pPr>
        <w:spacing w:beforeLines="0" w:before="0" w:afterLines="0" w:after="0"/>
        <w:ind w:left="360"/>
        <w:rPr>
          <w:rFonts w:ascii="思源宋体 CN" w:hAnsi="思源宋体 CN" w:cs="Times New Roman"/>
          <w:sz w:val="24"/>
          <w:szCs w:val="21"/>
        </w:rPr>
      </w:pPr>
      <w:r w:rsidRPr="002325C2">
        <w:rPr>
          <w:rFonts w:ascii="思源宋体 CN" w:hAnsi="思源宋体 CN" w:cs="Times New Roman" w:hint="eastAsia"/>
          <w:sz w:val="24"/>
          <w:szCs w:val="21"/>
        </w:rPr>
        <w:t>2）景观保护/恢复 包括减少毁林和森林退化的排放</w:t>
      </w:r>
    </w:p>
    <w:p w14:paraId="4BA23D20" w14:textId="77777777" w:rsidR="002325C2" w:rsidRPr="002325C2" w:rsidRDefault="002325C2" w:rsidP="002325C2">
      <w:pPr>
        <w:spacing w:before="156" w:after="156"/>
        <w:rPr>
          <w:rFonts w:ascii="思源宋体 CN" w:hAnsi="思源宋体 CN" w:cs="Times New Roman"/>
          <w:sz w:val="24"/>
          <w:szCs w:val="21"/>
        </w:rPr>
      </w:pPr>
      <w:r w:rsidRPr="002325C2">
        <w:rPr>
          <w:rFonts w:ascii="思源宋体 CN" w:hAnsi="思源宋体 CN" w:cs="Times New Roman" w:hint="eastAsia"/>
          <w:sz w:val="24"/>
          <w:szCs w:val="21"/>
        </w:rPr>
        <w:t>（2）循环经济或生态效率项目</w:t>
      </w:r>
    </w:p>
    <w:p w14:paraId="2A0FD7D5" w14:textId="77777777" w:rsidR="002325C2" w:rsidRPr="002325C2" w:rsidRDefault="002325C2" w:rsidP="00C84815">
      <w:pPr>
        <w:spacing w:beforeLines="0" w:before="0" w:afterLines="0" w:after="0"/>
        <w:ind w:firstLineChars="200" w:firstLine="480"/>
        <w:rPr>
          <w:rFonts w:ascii="思源宋体 CN" w:hAnsi="思源宋体 CN" w:cs="Segoe UI Emoji"/>
          <w:sz w:val="24"/>
          <w:szCs w:val="21"/>
        </w:rPr>
      </w:pPr>
      <w:r w:rsidRPr="002325C2">
        <w:rPr>
          <w:rFonts w:ascii="思源宋体 CN" w:hAnsi="思源宋体 CN" w:cs="Times New Roman" w:hint="eastAsia"/>
          <w:sz w:val="24"/>
          <w:szCs w:val="21"/>
        </w:rPr>
        <w:t>1）生产经RSB认证的生物基资源节约型/低碳型产品</w:t>
      </w:r>
    </w:p>
    <w:p w14:paraId="3CD7CCBD" w14:textId="77777777" w:rsidR="002325C2" w:rsidRPr="002325C2" w:rsidRDefault="002325C2" w:rsidP="00C84815">
      <w:pPr>
        <w:spacing w:beforeLines="0" w:before="0" w:afterLines="0" w:after="0"/>
        <w:ind w:firstLineChars="200" w:firstLine="480"/>
        <w:rPr>
          <w:rFonts w:ascii="思源宋体 CN" w:hAnsi="思源宋体 CN" w:cs="Times New Roman"/>
          <w:sz w:val="24"/>
          <w:szCs w:val="21"/>
        </w:rPr>
      </w:pPr>
      <w:r w:rsidRPr="002325C2">
        <w:rPr>
          <w:rFonts w:ascii="思源宋体 CN" w:hAnsi="思源宋体 CN" w:cs="Times New Roman" w:hint="eastAsia"/>
          <w:sz w:val="24"/>
          <w:szCs w:val="21"/>
        </w:rPr>
        <w:t>2）使用回收/废旧产品生产产品</w:t>
      </w:r>
    </w:p>
    <w:p w14:paraId="3DD637A4" w14:textId="77777777" w:rsidR="002325C2" w:rsidRPr="002325C2" w:rsidRDefault="002325C2" w:rsidP="002325C2">
      <w:pPr>
        <w:spacing w:before="156" w:after="156"/>
        <w:rPr>
          <w:rFonts w:ascii="思源宋体 CN" w:hAnsi="思源宋体 CN" w:cs="Times New Roman"/>
          <w:sz w:val="24"/>
          <w:szCs w:val="21"/>
        </w:rPr>
      </w:pPr>
      <w:r w:rsidRPr="002325C2">
        <w:rPr>
          <w:rFonts w:ascii="思源宋体 CN" w:hAnsi="思源宋体 CN" w:cs="Times New Roman" w:hint="eastAsia"/>
          <w:sz w:val="24"/>
          <w:szCs w:val="21"/>
        </w:rPr>
        <w:t>（3）清洁运输</w:t>
      </w:r>
    </w:p>
    <w:p w14:paraId="5E216545" w14:textId="77777777" w:rsidR="002325C2" w:rsidRPr="002325C2" w:rsidRDefault="002325C2" w:rsidP="00C84815">
      <w:pPr>
        <w:spacing w:beforeLines="0" w:before="0" w:afterLines="0" w:after="0"/>
        <w:ind w:firstLineChars="200" w:firstLine="480"/>
        <w:rPr>
          <w:rFonts w:ascii="思源宋体 CN" w:hAnsi="思源宋体 CN" w:cs="Times New Roman"/>
          <w:sz w:val="24"/>
          <w:szCs w:val="21"/>
        </w:rPr>
      </w:pPr>
      <w:r w:rsidRPr="002325C2">
        <w:rPr>
          <w:rFonts w:ascii="思源宋体 CN" w:hAnsi="思源宋体 CN" w:cs="Times New Roman" w:hint="eastAsia"/>
          <w:sz w:val="24"/>
          <w:szCs w:val="21"/>
        </w:rPr>
        <w:t>旨在开发或制造低碳客运和货运或相关基础设施的项目有关的投资、支出和融资</w:t>
      </w:r>
    </w:p>
    <w:p w14:paraId="4236E7FA" w14:textId="77777777" w:rsidR="002325C2" w:rsidRPr="002325C2" w:rsidRDefault="002325C2" w:rsidP="002325C2">
      <w:pPr>
        <w:spacing w:before="156" w:after="156"/>
        <w:rPr>
          <w:rFonts w:ascii="思源宋体 CN" w:hAnsi="思源宋体 CN" w:cs="Times New Roman"/>
          <w:sz w:val="24"/>
          <w:szCs w:val="21"/>
        </w:rPr>
      </w:pPr>
      <w:r w:rsidRPr="002325C2">
        <w:rPr>
          <w:rFonts w:ascii="思源宋体 CN" w:hAnsi="思源宋体 CN" w:cs="Times New Roman" w:hint="eastAsia"/>
          <w:sz w:val="24"/>
          <w:szCs w:val="21"/>
        </w:rPr>
        <w:t>（4）适应气候变化</w:t>
      </w:r>
    </w:p>
    <w:p w14:paraId="4F6E287A" w14:textId="77777777" w:rsidR="002325C2" w:rsidRPr="002325C2" w:rsidRDefault="002325C2" w:rsidP="002325C2">
      <w:pPr>
        <w:spacing w:before="156" w:after="156"/>
        <w:ind w:firstLineChars="200" w:firstLine="480"/>
        <w:rPr>
          <w:rFonts w:ascii="思源宋体 CN" w:hAnsi="思源宋体 CN" w:cs="Times New Roman"/>
          <w:sz w:val="24"/>
          <w:szCs w:val="21"/>
        </w:rPr>
      </w:pPr>
      <w:r w:rsidRPr="002325C2">
        <w:rPr>
          <w:rFonts w:ascii="思源宋体 CN" w:hAnsi="思源宋体 CN" w:cs="Times New Roman" w:hint="eastAsia"/>
          <w:sz w:val="24"/>
          <w:szCs w:val="21"/>
        </w:rPr>
      </w:r>
      <w:r w:rsidRPr="002325C2">
        <w:rPr>
          <w:rFonts w:ascii="思源宋体 CN" w:hAnsi="思源宋体 CN" w:cs="Segoe UI Emoji" w:hint="eastAsia"/>
          <w:sz w:val="24"/>
          <w:szCs w:val="21"/>
        </w:rPr>
      </w:r>
      <w:r w:rsidRPr="002325C2">
        <w:rPr>
          <w:rFonts w:ascii="思源宋体 CN" w:hAnsi="思源宋体 CN" w:cs="Times New Roman" w:hint="eastAsia"/>
          <w:sz w:val="24"/>
          <w:szCs w:val="21"/>
        </w:rPr>
        <w:t>与温度、风、水、土地有关的气候危害，以减少或避免与天气有关的损害或中断</w:t>
      </w:r>
    </w:p>
    <w:p w14:paraId="5013B52C" w14:textId="77777777" w:rsidR="002325C2" w:rsidRPr="002325C2" w:rsidRDefault="002325C2" w:rsidP="002325C2">
      <w:pPr>
        <w:spacing w:before="156" w:after="156"/>
        <w:rPr>
          <w:rFonts w:ascii="思源宋体 CN" w:hAnsi="思源宋体 CN" w:cs="Times New Roman"/>
          <w:sz w:val="24"/>
          <w:szCs w:val="21"/>
        </w:rPr>
      </w:pPr>
      <w:r w:rsidRPr="002325C2">
        <w:rPr>
          <w:rFonts w:ascii="思源宋体 CN" w:hAnsi="思源宋体 CN" w:cs="Times New Roman" w:hint="eastAsia"/>
          <w:sz w:val="24"/>
          <w:szCs w:val="21"/>
        </w:rPr>
        <w:t>（5）能源效率</w:t>
      </w:r>
    </w:p>
    <w:p w14:paraId="1F1A458F" w14:textId="77777777" w:rsidR="002325C2" w:rsidRPr="002325C2" w:rsidRDefault="002325C2" w:rsidP="00C84815">
      <w:pPr>
        <w:spacing w:beforeLines="0" w:before="0" w:afterLines="0" w:after="0"/>
        <w:ind w:firstLineChars="200" w:firstLine="480"/>
        <w:rPr>
          <w:rFonts w:ascii="思源宋体 CN" w:hAnsi="思源宋体 CN" w:cs="Times New Roman"/>
          <w:sz w:val="24"/>
          <w:szCs w:val="21"/>
        </w:rPr>
      </w:pPr>
      <w:r w:rsidRPr="002325C2">
        <w:rPr>
          <w:rFonts w:ascii="思源宋体 CN" w:hAnsi="思源宋体 CN" w:cs="Times New Roman" w:hint="eastAsia"/>
          <w:sz w:val="24"/>
          <w:szCs w:val="21"/>
        </w:rPr>
        <w:t>旨在实现能源和排放的减少，旨在实现至少20%的能源节约</w:t>
      </w:r>
    </w:p>
    <w:p w14:paraId="4DEB39FE" w14:textId="77777777" w:rsidR="002325C2" w:rsidRPr="002325C2" w:rsidRDefault="002325C2" w:rsidP="00C84815">
      <w:pPr>
        <w:numPr>
          <w:ilvl w:val="0"/>
          <w:numId w:val="4"/>
        </w:numPr>
        <w:spacing w:beforeLines="0" w:before="0" w:afterLines="0" w:after="0"/>
        <w:rPr>
          <w:rFonts w:ascii="思源宋体 CN" w:hAnsi="思源宋体 CN" w:cs="Segoe UI Emoji"/>
          <w:sz w:val="24"/>
          <w:szCs w:val="21"/>
        </w:rPr>
      </w:pPr>
      <w:r w:rsidRPr="002325C2">
        <w:rPr>
          <w:rFonts w:ascii="思源宋体 CN" w:hAnsi="思源宋体 CN" w:cs="Times New Roman" w:hint="eastAsia"/>
          <w:sz w:val="24"/>
          <w:szCs w:val="21"/>
        </w:rPr>
        <w:t xml:space="preserve">与可再生能源电池存储有关的带来能源效率的项目 </w:t>
      </w:r>
    </w:p>
    <w:p w14:paraId="541CA435" w14:textId="77777777" w:rsidR="002325C2" w:rsidRPr="002325C2" w:rsidRDefault="002325C2" w:rsidP="00C84815">
      <w:pPr>
        <w:numPr>
          <w:ilvl w:val="0"/>
          <w:numId w:val="4"/>
        </w:numPr>
        <w:spacing w:beforeLines="0" w:before="0" w:afterLines="0" w:after="0"/>
        <w:rPr>
          <w:rFonts w:ascii="思源宋体 CN" w:hAnsi="思源宋体 CN" w:cs="Times New Roman"/>
          <w:sz w:val="24"/>
          <w:szCs w:val="21"/>
        </w:rPr>
      </w:pPr>
      <w:r w:rsidRPr="002325C2">
        <w:rPr>
          <w:rFonts w:ascii="思源宋体 CN" w:hAnsi="思源宋体 CN" w:cs="Times New Roman" w:hint="eastAsia"/>
          <w:sz w:val="24"/>
          <w:szCs w:val="21"/>
        </w:rPr>
        <w:t>智能电网技术</w:t>
      </w:r>
    </w:p>
    <w:p w14:paraId="69D46469" w14:textId="77777777" w:rsidR="002325C2" w:rsidRPr="002325C2" w:rsidRDefault="002325C2" w:rsidP="00C84815">
      <w:pPr>
        <w:numPr>
          <w:ilvl w:val="0"/>
          <w:numId w:val="4"/>
        </w:numPr>
        <w:spacing w:beforeLines="0" w:before="0" w:afterLines="0" w:after="0"/>
        <w:rPr>
          <w:rFonts w:ascii="思源宋体 CN" w:hAnsi="思源宋体 CN" w:cs="Times New Roman"/>
          <w:sz w:val="24"/>
          <w:szCs w:val="21"/>
        </w:rPr>
      </w:pPr>
      <w:r w:rsidRPr="002325C2">
        <w:rPr>
          <w:rFonts w:ascii="思源宋体 CN" w:hAnsi="思源宋体 CN" w:cs="Times New Roman" w:hint="eastAsia"/>
          <w:sz w:val="24"/>
          <w:szCs w:val="21"/>
        </w:rPr>
        <w:t xml:space="preserve">能源管理系统（对工业和制造业程序进行升级、改造、服务和改进，从而提高能源效率，减少因技术升级而导致的具体能源消耗，包括产品设计、服务、重新设计、增加和修改具有提高能源效率具体目的的功能） </w:t>
      </w:r>
    </w:p>
    <w:p w14:paraId="141D0436" w14:textId="77777777" w:rsidR="002325C2" w:rsidRPr="002325C2" w:rsidRDefault="002325C2" w:rsidP="00C84815">
      <w:pPr>
        <w:numPr>
          <w:ilvl w:val="0"/>
          <w:numId w:val="4"/>
        </w:numPr>
        <w:spacing w:beforeLines="0" w:before="0" w:afterLines="0" w:after="0"/>
        <w:rPr>
          <w:rFonts w:ascii="思源宋体 CN" w:hAnsi="思源宋体 CN" w:cs="Times New Roman"/>
          <w:sz w:val="24"/>
          <w:szCs w:val="21"/>
        </w:rPr>
      </w:pPr>
      <w:r w:rsidRPr="002325C2">
        <w:rPr>
          <w:rFonts w:ascii="思源宋体 CN" w:hAnsi="思源宋体 CN" w:cs="Times New Roman" w:hint="eastAsia"/>
          <w:sz w:val="24"/>
          <w:szCs w:val="21"/>
        </w:rPr>
        <w:t>建筑技术，如LED照明、家庭智能电表和更换锅炉以提高能源性能。</w:t>
      </w:r>
    </w:p>
    <w:p w14:paraId="38374CF5" w14:textId="77777777" w:rsidR="002325C2" w:rsidRPr="002325C2" w:rsidRDefault="002325C2" w:rsidP="002325C2">
      <w:pPr>
        <w:spacing w:before="156" w:after="156"/>
        <w:rPr>
          <w:rFonts w:ascii="思源宋体 CN" w:hAnsi="思源宋体 CN" w:cs="Times New Roman"/>
          <w:sz w:val="24"/>
          <w:szCs w:val="21"/>
        </w:rPr>
      </w:pPr>
      <w:r w:rsidRPr="002325C2">
        <w:rPr>
          <w:rFonts w:ascii="思源宋体 CN" w:hAnsi="思源宋体 CN" w:cs="Times New Roman" w:hint="eastAsia"/>
          <w:sz w:val="24"/>
          <w:szCs w:val="21"/>
        </w:rPr>
        <w:t xml:space="preserve">（6）绿色建筑 </w:t>
      </w:r>
    </w:p>
    <w:p w14:paraId="3C901577" w14:textId="77777777" w:rsidR="002325C2" w:rsidRPr="002325C2" w:rsidRDefault="002325C2" w:rsidP="00C84815">
      <w:pPr>
        <w:spacing w:beforeLines="0" w:before="0" w:afterLines="0" w:after="0"/>
        <w:ind w:firstLineChars="200" w:firstLine="480"/>
        <w:rPr>
          <w:rFonts w:ascii="思源宋体 CN" w:hAnsi="思源宋体 CN" w:cs="Times New Roman"/>
          <w:sz w:val="24"/>
          <w:szCs w:val="21"/>
        </w:rPr>
      </w:pPr>
      <w:r w:rsidRPr="002325C2">
        <w:rPr>
          <w:rFonts w:ascii="思源宋体 CN" w:hAnsi="思源宋体 CN" w:cs="Times New Roman" w:hint="eastAsia"/>
          <w:sz w:val="24"/>
          <w:szCs w:val="21"/>
        </w:rPr>
        <w:t>1）能源和环境设计</w:t>
      </w:r>
    </w:p>
    <w:p w14:paraId="7E94547D" w14:textId="77777777" w:rsidR="002325C2" w:rsidRPr="002325C2" w:rsidRDefault="002325C2" w:rsidP="00C84815">
      <w:pPr>
        <w:spacing w:beforeLines="0" w:before="0" w:afterLines="0" w:after="0"/>
        <w:ind w:firstLineChars="200" w:firstLine="480"/>
        <w:rPr>
          <w:rFonts w:ascii="思源宋体 CN" w:hAnsi="思源宋体 CN" w:cs="Times New Roman"/>
          <w:sz w:val="24"/>
          <w:szCs w:val="21"/>
        </w:rPr>
      </w:pPr>
      <w:r w:rsidRPr="002325C2">
        <w:rPr>
          <w:rFonts w:ascii="思源宋体 CN" w:hAnsi="思源宋体 CN" w:cs="Times New Roman" w:hint="eastAsia"/>
          <w:sz w:val="24"/>
          <w:szCs w:val="21"/>
        </w:rPr>
        <w:t>2）建筑研究机构环境评估方法</w:t>
      </w:r>
    </w:p>
    <w:p w14:paraId="1B7A2C95" w14:textId="77777777" w:rsidR="002325C2" w:rsidRPr="002325C2" w:rsidRDefault="002325C2" w:rsidP="002325C2">
      <w:pPr>
        <w:spacing w:before="156" w:after="156"/>
        <w:rPr>
          <w:rFonts w:ascii="思源宋体 CN" w:hAnsi="思源宋体 CN" w:cs="Times New Roman"/>
          <w:sz w:val="24"/>
          <w:szCs w:val="21"/>
        </w:rPr>
      </w:pPr>
      <w:r w:rsidRPr="002325C2">
        <w:rPr>
          <w:rFonts w:ascii="思源宋体 CN" w:hAnsi="思源宋体 CN" w:cs="Times New Roman" w:hint="eastAsia"/>
          <w:sz w:val="24"/>
          <w:szCs w:val="21"/>
        </w:rPr>
        <w:t>（7）自然资源和土地利用活体项目</w:t>
      </w:r>
    </w:p>
    <w:p w14:paraId="390D1CA2" w14:textId="77777777" w:rsidR="002325C2" w:rsidRPr="002325C2" w:rsidRDefault="002325C2" w:rsidP="002325C2">
      <w:pPr>
        <w:spacing w:before="156" w:after="156"/>
        <w:rPr>
          <w:rFonts w:ascii="思源宋体 CN" w:hAnsi="思源宋体 CN" w:cs="Times New Roman"/>
          <w:sz w:val="24"/>
          <w:szCs w:val="21"/>
        </w:rPr>
      </w:pPr>
      <w:r w:rsidRPr="002325C2">
        <w:rPr>
          <w:rFonts w:ascii="思源宋体 CN" w:hAnsi="思源宋体 CN" w:cs="Times New Roman" w:hint="eastAsia"/>
          <w:sz w:val="24"/>
          <w:szCs w:val="21"/>
        </w:rPr>
        <w:t>（8）可再生能源</w:t>
      </w:r>
    </w:p>
    <w:p w14:paraId="471037C9" w14:textId="77777777" w:rsidR="002325C2" w:rsidRPr="002325C2" w:rsidRDefault="002325C2" w:rsidP="00C84815">
      <w:pPr>
        <w:spacing w:beforeLines="0" w:before="0" w:afterLines="0" w:after="0"/>
        <w:ind w:firstLineChars="200" w:firstLine="480"/>
        <w:rPr>
          <w:rFonts w:ascii="思源宋体 CN" w:hAnsi="思源宋体 CN" w:cs="Times New Roman"/>
          <w:sz w:val="24"/>
          <w:szCs w:val="21"/>
        </w:rPr>
      </w:pPr>
      <w:r w:rsidRPr="002325C2">
        <w:rPr>
          <w:rFonts w:ascii="思源宋体 CN" w:hAnsi="思源宋体 CN" w:cs="Times New Roman" w:hint="eastAsia"/>
          <w:sz w:val="24"/>
          <w:szCs w:val="21"/>
        </w:rPr>
        <w:t>1）地面太阳能发电和并网的屋顶太阳能发电（光伏发电和集中式太阳能发电）</w:t>
      </w:r>
    </w:p>
    <w:p w14:paraId="5438F80E" w14:textId="77777777" w:rsidR="002325C2" w:rsidRPr="002325C2" w:rsidRDefault="002325C2" w:rsidP="00C84815">
      <w:pPr>
        <w:spacing w:beforeLines="0" w:before="0" w:afterLines="0" w:after="0"/>
        <w:ind w:firstLineChars="200" w:firstLine="480"/>
        <w:rPr>
          <w:rFonts w:ascii="思源宋体 CN" w:hAnsi="思源宋体 CN" w:cs="Times New Roman"/>
          <w:sz w:val="24"/>
          <w:szCs w:val="21"/>
        </w:rPr>
      </w:pPr>
      <w:r w:rsidRPr="002325C2">
        <w:rPr>
          <w:rFonts w:ascii="思源宋体 CN" w:hAnsi="思源宋体 CN" w:cs="Times New Roman" w:hint="eastAsia"/>
          <w:sz w:val="24"/>
          <w:szCs w:val="21"/>
        </w:rPr>
        <w:t>2）风能（陆上和海上）</w:t>
      </w:r>
    </w:p>
    <w:p w14:paraId="2891095A" w14:textId="77777777" w:rsidR="002325C2" w:rsidRPr="002325C2" w:rsidRDefault="002325C2" w:rsidP="00C84815">
      <w:pPr>
        <w:spacing w:beforeLines="0" w:before="0" w:afterLines="0" w:after="0"/>
        <w:ind w:firstLineChars="200" w:firstLine="480"/>
        <w:rPr>
          <w:rFonts w:ascii="思源宋体 CN" w:hAnsi="思源宋体 CN" w:cs="Times New Roman"/>
          <w:sz w:val="24"/>
          <w:szCs w:val="21"/>
        </w:rPr>
      </w:pPr>
      <w:r w:rsidRPr="002325C2">
        <w:rPr>
          <w:rFonts w:ascii="思源宋体 CN" w:hAnsi="思源宋体 CN" w:cs="Times New Roman" w:hint="eastAsia"/>
          <w:sz w:val="24"/>
          <w:szCs w:val="21"/>
        </w:rPr>
        <w:t>3）水力发电（发电量低于25MW，或没有人工水库的河流项目</w:t>
      </w:r>
    </w:p>
    <w:p w14:paraId="5F209A7C" w14:textId="77777777" w:rsidR="002325C2" w:rsidRPr="002325C2" w:rsidRDefault="002325C2" w:rsidP="00C84815">
      <w:pPr>
        <w:spacing w:beforeLines="0" w:before="0" w:afterLines="0" w:after="0"/>
        <w:ind w:left="420"/>
        <w:rPr>
          <w:rFonts w:ascii="思源宋体 CN" w:hAnsi="思源宋体 CN" w:cs="Times New Roman"/>
          <w:sz w:val="24"/>
          <w:szCs w:val="21"/>
        </w:rPr>
      </w:pPr>
      <w:r w:rsidRPr="002325C2">
        <w:rPr>
          <w:rFonts w:ascii="思源宋体 CN" w:hAnsi="思源宋体 CN" w:cs="Times New Roman" w:hint="eastAsia"/>
          <w:sz w:val="24"/>
          <w:szCs w:val="21"/>
        </w:rPr>
        <w:t>4）从农业/林业废弃物或城市固体废弃物（MSW）中回收能源的垃圾发电项目，条件是在能源转换前对大部分可回收物（尤其是塑料）进行分类，以及地热发电（限于直接排放&lt;100克CO2e/KWh）。</w:t>
      </w:r>
    </w:p>
    <w:p w14:paraId="00D36A42" w14:textId="77777777" w:rsidR="002325C2" w:rsidRPr="002325C2" w:rsidRDefault="002325C2" w:rsidP="002325C2">
      <w:pPr>
        <w:spacing w:before="156" w:after="156"/>
        <w:rPr>
          <w:rFonts w:ascii="思源宋体 CN" w:hAnsi="思源宋体 CN" w:cs="Times New Roman"/>
          <w:sz w:val="24"/>
          <w:szCs w:val="21"/>
        </w:rPr>
      </w:pPr>
      <w:r w:rsidRPr="002325C2">
        <w:rPr>
          <w:rFonts w:ascii="思源宋体 CN" w:hAnsi="思源宋体 CN" w:cs="Times New Roman" w:hint="eastAsia"/>
          <w:sz w:val="24"/>
          <w:szCs w:val="21"/>
        </w:rPr>
        <w:t>（9）可持续的水和废水管理</w:t>
      </w:r>
    </w:p>
    <w:p w14:paraId="49A005F8" w14:textId="77777777" w:rsidR="002325C2" w:rsidRPr="002325C2" w:rsidRDefault="002325C2" w:rsidP="00C84815">
      <w:pPr>
        <w:numPr>
          <w:ilvl w:val="0"/>
          <w:numId w:val="5"/>
        </w:numPr>
        <w:spacing w:beforeLines="0" w:before="0" w:afterLines="0" w:after="0"/>
        <w:rPr>
          <w:rFonts w:ascii="思源宋体 CN" w:hAnsi="思源宋体 CN" w:cs="Times New Roman"/>
          <w:sz w:val="24"/>
          <w:szCs w:val="21"/>
        </w:rPr>
      </w:pPr>
      <w:r w:rsidRPr="002325C2">
        <w:rPr>
          <w:rFonts w:ascii="思源宋体 CN" w:hAnsi="思源宋体 CN" w:cs="Times New Roman" w:hint="eastAsia"/>
          <w:sz w:val="24"/>
          <w:szCs w:val="21"/>
        </w:rPr>
        <w:t>与项目有关的投资、支出和融资，包括开发/制造基础设施、设备和技术</w:t>
      </w:r>
    </w:p>
    <w:p w14:paraId="1B11EA71" w14:textId="77777777" w:rsidR="002325C2" w:rsidRPr="002325C2" w:rsidRDefault="002325C2" w:rsidP="00C84815">
      <w:pPr>
        <w:numPr>
          <w:ilvl w:val="0"/>
          <w:numId w:val="5"/>
        </w:numPr>
        <w:spacing w:beforeLines="0" w:before="0" w:afterLines="0" w:after="0"/>
        <w:rPr>
          <w:rFonts w:ascii="思源宋体 CN" w:hAnsi="思源宋体 CN" w:cs="Times New Roman"/>
          <w:sz w:val="24"/>
          <w:szCs w:val="21"/>
        </w:rPr>
      </w:pPr>
      <w:r w:rsidRPr="002325C2">
        <w:rPr>
          <w:rFonts w:ascii="思源宋体 CN" w:hAnsi="思源宋体 CN" w:cs="Times New Roman" w:hint="eastAsia"/>
          <w:sz w:val="24"/>
          <w:szCs w:val="21"/>
        </w:rPr>
        <w:t>提供清洁和/或饮用水（清洁水处理设施）</w:t>
      </w:r>
    </w:p>
    <w:p w14:paraId="195BACD9" w14:textId="77777777" w:rsidR="002325C2" w:rsidRPr="002325C2" w:rsidRDefault="002325C2" w:rsidP="00C84815">
      <w:pPr>
        <w:numPr>
          <w:ilvl w:val="0"/>
          <w:numId w:val="5"/>
        </w:numPr>
        <w:spacing w:beforeLines="0" w:before="0" w:afterLines="0" w:after="0"/>
        <w:rPr>
          <w:rFonts w:ascii="思源宋体 CN" w:hAnsi="思源宋体 CN" w:cs="Times New Roman"/>
          <w:sz w:val="24"/>
          <w:szCs w:val="21"/>
        </w:rPr>
      </w:pPr>
      <w:r w:rsidRPr="002325C2">
        <w:rPr>
          <w:rFonts w:ascii="思源宋体 CN" w:hAnsi="思源宋体 CN" w:cs="Times New Roman" w:hint="eastAsia"/>
          <w:sz w:val="24"/>
          <w:szCs w:val="21"/>
        </w:rPr>
        <w:t>太阳能光伏泵组</w:t>
      </w:r>
    </w:p>
    <w:p w14:paraId="6D02B25B" w14:textId="77777777" w:rsidR="002325C2" w:rsidRPr="002325C2" w:rsidRDefault="002325C2" w:rsidP="00C84815">
      <w:pPr>
        <w:numPr>
          <w:ilvl w:val="0"/>
          <w:numId w:val="5"/>
        </w:numPr>
        <w:spacing w:beforeLines="0" w:before="0" w:afterLines="0" w:after="0"/>
        <w:rPr>
          <w:rFonts w:ascii="思源宋体 CN" w:hAnsi="思源宋体 CN" w:cs="Times New Roman"/>
          <w:sz w:val="24"/>
          <w:szCs w:val="21"/>
        </w:rPr>
      </w:pPr>
      <w:r w:rsidRPr="002325C2">
        <w:rPr>
          <w:rFonts w:ascii="思源宋体 CN" w:hAnsi="思源宋体 CN" w:cs="Times New Roman" w:hint="eastAsia"/>
          <w:sz w:val="24"/>
          <w:szCs w:val="21"/>
        </w:rPr>
        <w:t>雨水收集系统和池塘的发展</w:t>
      </w:r>
    </w:p>
    <w:p w14:paraId="1B814FBC" w14:textId="77777777" w:rsidR="002325C2" w:rsidRPr="002325C2" w:rsidRDefault="002325C2" w:rsidP="00C84815">
      <w:pPr>
        <w:numPr>
          <w:ilvl w:val="0"/>
          <w:numId w:val="5"/>
        </w:numPr>
        <w:spacing w:beforeLines="0" w:before="0" w:afterLines="0" w:after="0"/>
        <w:rPr>
          <w:rFonts w:ascii="思源宋体 CN" w:hAnsi="思源宋体 CN" w:cs="Times New Roman"/>
          <w:sz w:val="24"/>
          <w:szCs w:val="21"/>
        </w:rPr>
      </w:pPr>
      <w:r w:rsidRPr="002325C2">
        <w:rPr>
          <w:rFonts w:ascii="思源宋体 CN" w:hAnsi="思源宋体 CN" w:cs="Times New Roman" w:hint="eastAsia"/>
          <w:sz w:val="24"/>
          <w:szCs w:val="21"/>
        </w:rPr>
        <w:t>废水处理（水循环系统。污水管网，处理/粪便和泥浆处理设施）</w:t>
      </w:r>
    </w:p>
    <w:p w14:paraId="4ADCB0BE" w14:textId="77777777" w:rsidR="002325C2" w:rsidRPr="002325C2" w:rsidRDefault="002325C2" w:rsidP="00C84815">
      <w:pPr>
        <w:numPr>
          <w:ilvl w:val="0"/>
          <w:numId w:val="5"/>
        </w:numPr>
        <w:spacing w:beforeLines="0" w:before="0" w:afterLines="0" w:after="0"/>
        <w:rPr>
          <w:rFonts w:ascii="思源宋体 CN" w:hAnsi="思源宋体 CN" w:cs="Times New Roman"/>
          <w:sz w:val="24"/>
          <w:szCs w:val="21"/>
        </w:rPr>
      </w:pPr>
      <w:r w:rsidRPr="002325C2">
        <w:rPr>
          <w:rFonts w:ascii="思源宋体 CN" w:hAnsi="思源宋体 CN" w:cs="Times New Roman" w:hint="eastAsia"/>
          <w:sz w:val="24"/>
          <w:szCs w:val="21"/>
        </w:rPr>
        <w:t>园艺（滴灌和喷灌方法的发展，水监测器和水龙头与低流量水装置的固定）</w:t>
      </w:r>
    </w:p>
    <w:p w14:paraId="0F7553E0" w14:textId="77777777" w:rsidR="002325C2" w:rsidRPr="002325C2" w:rsidRDefault="002325C2" w:rsidP="002325C2">
      <w:pPr>
        <w:spacing w:before="156" w:after="156"/>
        <w:rPr>
          <w:rFonts w:ascii="思源宋体 CN" w:hAnsi="思源宋体 CN" w:cs="Times New Roman"/>
          <w:sz w:val="24"/>
          <w:szCs w:val="21"/>
        </w:rPr>
      </w:pPr>
      <w:r w:rsidRPr="002325C2">
        <w:rPr>
          <w:rFonts w:ascii="思源宋体 CN" w:hAnsi="思源宋体 CN" w:cs="Times New Roman" w:hint="eastAsia"/>
          <w:sz w:val="24"/>
          <w:szCs w:val="21"/>
        </w:rPr>
        <w:t>（10）废物管理和资源效率</w:t>
      </w:r>
    </w:p>
    <w:p w14:paraId="231F6C9A" w14:textId="77777777" w:rsidR="002325C2" w:rsidRPr="002325C2" w:rsidRDefault="002325C2" w:rsidP="00C84815">
      <w:pPr>
        <w:numPr>
          <w:ilvl w:val="0"/>
          <w:numId w:val="6"/>
        </w:numPr>
        <w:spacing w:beforeLines="0" w:before="0" w:afterLines="0" w:after="0"/>
        <w:rPr>
          <w:rFonts w:ascii="思源宋体 CN" w:hAnsi="思源宋体 CN" w:cs="Times New Roman"/>
          <w:sz w:val="24"/>
          <w:szCs w:val="21"/>
        </w:rPr>
      </w:pPr>
      <w:r w:rsidRPr="002325C2">
        <w:rPr>
          <w:rFonts w:ascii="思源宋体 CN" w:hAnsi="思源宋体 CN" w:cs="Times New Roman" w:hint="eastAsia"/>
          <w:sz w:val="24"/>
          <w:szCs w:val="21"/>
        </w:rPr>
        <w:t>废物处理 废物管理 项目 (废物 收集/处理/回收</w:t>
      </w:r>
    </w:p>
    <w:p w14:paraId="07961A94" w14:textId="77777777" w:rsidR="002325C2" w:rsidRPr="002325C2" w:rsidRDefault="002325C2" w:rsidP="00C84815">
      <w:pPr>
        <w:numPr>
          <w:ilvl w:val="0"/>
          <w:numId w:val="6"/>
        </w:numPr>
        <w:spacing w:beforeLines="0" w:before="0" w:afterLines="0" w:after="0"/>
        <w:rPr>
          <w:rFonts w:ascii="思源宋体 CN" w:hAnsi="思源宋体 CN" w:cs="Times New Roman"/>
          <w:sz w:val="24"/>
          <w:szCs w:val="21"/>
        </w:rPr>
      </w:pPr>
      <w:r w:rsidRPr="002325C2">
        <w:rPr>
          <w:rFonts w:ascii="思源宋体 CN" w:hAnsi="思源宋体 CN" w:cs="Times New Roman" w:hint="eastAsia"/>
          <w:sz w:val="24"/>
          <w:szCs w:val="21"/>
        </w:rPr>
        <w:t>污染控制项目 (由空气质量管理委员会批准的项目，与通过安装烟囱洗涤器、或工艺升级、安装传感器以监测/测试排放控制/合规性来减少空气排放)</w:t>
      </w:r>
    </w:p>
    <w:p w14:paraId="24864FF2" w14:textId="77777777" w:rsidR="002325C2" w:rsidRPr="00922E59" w:rsidRDefault="002325C2" w:rsidP="00922E59">
      <w:pPr>
        <w:pStyle w:val="a7"/>
        <w:keepNext/>
        <w:keepLines/>
        <w:numPr>
          <w:ilvl w:val="0"/>
          <w:numId w:val="17"/>
        </w:numPr>
        <w:spacing w:before="156" w:after="156" w:line="380" w:lineRule="exact"/>
        <w:ind w:firstLineChars="0"/>
        <w:outlineLvl w:val="4"/>
        <w:rPr>
          <w:rFonts w:ascii="思源宋体 CN" w:hAnsi="思源宋体 CN" w:cs="宋体"/>
          <w:b/>
          <w:bCs/>
          <w:sz w:val="28"/>
          <w:szCs w:val="28"/>
        </w:rPr>
      </w:pPr>
      <w:r w:rsidRPr="00922E59">
        <w:rPr>
          <w:rFonts w:ascii="思源宋体 CN" w:hAnsi="思源宋体 CN" w:cs="宋体" w:hint="eastAsia"/>
          <w:b/>
          <w:bCs/>
          <w:sz w:val="28"/>
          <w:szCs w:val="28"/>
        </w:rPr>
        <w:t>合格的社会项目</w:t>
      </w:r>
    </w:p>
    <w:p w14:paraId="4FB5C8E3" w14:textId="77777777" w:rsidR="002325C2" w:rsidRPr="002325C2" w:rsidRDefault="002325C2" w:rsidP="002325C2">
      <w:pPr>
        <w:spacing w:before="156" w:after="156"/>
        <w:rPr>
          <w:rFonts w:ascii="思源宋体 CN" w:hAnsi="思源宋体 CN" w:cs="Times New Roman"/>
          <w:sz w:val="24"/>
          <w:szCs w:val="22"/>
        </w:rPr>
      </w:pPr>
      <w:r w:rsidRPr="002325C2">
        <w:rPr>
          <w:rFonts w:ascii="思源宋体 CN" w:hAnsi="思源宋体 CN" w:cs="Times New Roman" w:hint="eastAsia"/>
          <w:sz w:val="24"/>
          <w:szCs w:val="22"/>
        </w:rPr>
        <w:t>（1）负担得起的基本的基础设施</w:t>
      </w:r>
    </w:p>
    <w:p w14:paraId="0BE87B5E" w14:textId="77777777" w:rsidR="002325C2" w:rsidRPr="002325C2" w:rsidRDefault="002325C2" w:rsidP="00C84815">
      <w:pPr>
        <w:numPr>
          <w:ilvl w:val="0"/>
          <w:numId w:val="8"/>
        </w:numPr>
        <w:spacing w:beforeLines="0" w:before="0" w:afterLines="0" w:after="0"/>
        <w:rPr>
          <w:rFonts w:ascii="思源宋体 CN" w:hAnsi="思源宋体 CN" w:cs="Times New Roman"/>
          <w:sz w:val="24"/>
          <w:szCs w:val="22"/>
        </w:rPr>
      </w:pPr>
      <w:r w:rsidRPr="002325C2">
        <w:rPr>
          <w:rFonts w:ascii="思源宋体 CN" w:hAnsi="思源宋体 CN" w:cs="Times New Roman" w:hint="eastAsia"/>
          <w:sz w:val="24"/>
          <w:szCs w:val="22"/>
        </w:rPr>
        <w:t>与提供基本服务有关的投资或项目</w:t>
      </w:r>
    </w:p>
    <w:p w14:paraId="70D182E3" w14:textId="77777777" w:rsidR="002325C2" w:rsidRPr="002325C2" w:rsidRDefault="002325C2" w:rsidP="00C84815">
      <w:pPr>
        <w:numPr>
          <w:ilvl w:val="0"/>
          <w:numId w:val="8"/>
        </w:numPr>
        <w:spacing w:beforeLines="0" w:before="0" w:afterLines="0" w:after="0"/>
        <w:rPr>
          <w:rFonts w:ascii="思源宋体 CN" w:hAnsi="思源宋体 CN" w:cs="Times New Roman"/>
          <w:sz w:val="24"/>
          <w:szCs w:val="22"/>
        </w:rPr>
      </w:pPr>
      <w:r w:rsidRPr="002325C2">
        <w:rPr>
          <w:rFonts w:ascii="思源宋体 CN" w:hAnsi="思源宋体 CN" w:cs="Times New Roman" w:hint="eastAsia"/>
          <w:sz w:val="24"/>
          <w:szCs w:val="22"/>
        </w:rPr>
        <w:t>包括公共汽车在内的车辆，使农村和服务不足地区的普通公众能够通过便捷出行</w:t>
      </w:r>
    </w:p>
    <w:p w14:paraId="30973215" w14:textId="77777777" w:rsidR="002325C2" w:rsidRPr="002325C2" w:rsidRDefault="002325C2" w:rsidP="00C84815">
      <w:pPr>
        <w:numPr>
          <w:ilvl w:val="0"/>
          <w:numId w:val="8"/>
        </w:numPr>
        <w:spacing w:beforeLines="0" w:before="0" w:afterLines="0" w:after="0"/>
        <w:rPr>
          <w:rFonts w:ascii="思源宋体 CN" w:hAnsi="思源宋体 CN" w:cs="Times New Roman"/>
          <w:sz w:val="24"/>
          <w:szCs w:val="22"/>
        </w:rPr>
      </w:pPr>
      <w:r w:rsidRPr="002325C2">
        <w:rPr>
          <w:rFonts w:ascii="思源宋体 CN" w:hAnsi="思源宋体 CN" w:cs="Times New Roman" w:hint="eastAsia"/>
          <w:sz w:val="24"/>
          <w:szCs w:val="22"/>
        </w:rPr>
        <w:t>没有机会或没有足够的交通机会</w:t>
      </w:r>
    </w:p>
    <w:p w14:paraId="33690D98" w14:textId="77777777" w:rsidR="002325C2" w:rsidRPr="002325C2" w:rsidRDefault="002325C2" w:rsidP="002325C2">
      <w:pPr>
        <w:spacing w:before="156" w:after="156"/>
        <w:rPr>
          <w:rFonts w:ascii="思源宋体 CN" w:hAnsi="思源宋体 CN" w:cs="Times New Roman"/>
          <w:sz w:val="24"/>
          <w:szCs w:val="22"/>
        </w:rPr>
      </w:pPr>
      <w:r w:rsidRPr="002325C2">
        <w:rPr>
          <w:rFonts w:ascii="思源宋体 CN" w:hAnsi="思源宋体 CN" w:cs="Times New Roman" w:hint="eastAsia"/>
          <w:sz w:val="24"/>
          <w:szCs w:val="22"/>
        </w:rPr>
        <w:t>（2）负担得起的住房投资或项目</w:t>
      </w:r>
    </w:p>
    <w:p w14:paraId="603B6260" w14:textId="77777777" w:rsidR="002325C2" w:rsidRPr="002325C2" w:rsidRDefault="002325C2" w:rsidP="00C84815">
      <w:pPr>
        <w:numPr>
          <w:ilvl w:val="0"/>
          <w:numId w:val="9"/>
        </w:numPr>
        <w:spacing w:beforeLines="0" w:before="0" w:afterLines="0" w:after="0"/>
        <w:rPr>
          <w:rFonts w:ascii="思源宋体 CN" w:hAnsi="思源宋体 CN" w:cs="Times New Roman"/>
          <w:sz w:val="24"/>
          <w:szCs w:val="22"/>
        </w:rPr>
      </w:pPr>
      <w:r w:rsidRPr="002325C2">
        <w:rPr>
          <w:rFonts w:ascii="思源宋体 CN" w:hAnsi="思源宋体 CN" w:cs="Times New Roman" w:hint="eastAsia"/>
          <w:sz w:val="24"/>
          <w:szCs w:val="22"/>
        </w:rPr>
        <w:t>向个人提供贷款，用于购买或建造低成本的房屋</w:t>
      </w:r>
    </w:p>
    <w:p w14:paraId="6139D4C4" w14:textId="77777777" w:rsidR="002325C2" w:rsidRPr="002325C2" w:rsidRDefault="002325C2" w:rsidP="00C84815">
      <w:pPr>
        <w:numPr>
          <w:ilvl w:val="0"/>
          <w:numId w:val="9"/>
        </w:numPr>
        <w:spacing w:beforeLines="0" w:before="0" w:afterLines="0" w:after="0"/>
        <w:rPr>
          <w:rFonts w:ascii="思源宋体 CN" w:hAnsi="思源宋体 CN" w:cs="Times New Roman"/>
          <w:sz w:val="24"/>
          <w:szCs w:val="22"/>
        </w:rPr>
      </w:pPr>
      <w:r w:rsidRPr="002325C2">
        <w:rPr>
          <w:rFonts w:ascii="思源宋体 CN" w:hAnsi="思源宋体 CN" w:cs="Times New Roman" w:hint="eastAsia"/>
          <w:sz w:val="24"/>
          <w:szCs w:val="22"/>
        </w:rPr>
        <w:t>贷款给个人用于翻新现有房屋</w:t>
      </w:r>
    </w:p>
    <w:p w14:paraId="02A43F85" w14:textId="77777777" w:rsidR="002325C2" w:rsidRPr="002325C2" w:rsidRDefault="002325C2" w:rsidP="00C84815">
      <w:pPr>
        <w:numPr>
          <w:ilvl w:val="0"/>
          <w:numId w:val="9"/>
        </w:numPr>
        <w:spacing w:beforeLines="0" w:before="0" w:afterLines="0" w:after="0"/>
        <w:rPr>
          <w:rFonts w:ascii="思源宋体 CN" w:hAnsi="思源宋体 CN" w:cs="Times New Roman"/>
          <w:sz w:val="24"/>
          <w:szCs w:val="22"/>
        </w:rPr>
      </w:pPr>
      <w:r w:rsidRPr="002325C2">
        <w:rPr>
          <w:rFonts w:ascii="思源宋体 CN" w:hAnsi="思源宋体 CN" w:cs="Times New Roman" w:hint="eastAsia"/>
          <w:sz w:val="24"/>
          <w:szCs w:val="22"/>
        </w:rPr>
        <w:t>用于经济适用房项目的贷款</w:t>
      </w:r>
    </w:p>
    <w:p w14:paraId="72257C66" w14:textId="77777777" w:rsidR="002325C2" w:rsidRPr="002325C2" w:rsidRDefault="002325C2" w:rsidP="002325C2">
      <w:pPr>
        <w:spacing w:before="156" w:after="156"/>
        <w:rPr>
          <w:rFonts w:ascii="思源宋体 CN" w:hAnsi="思源宋体 CN" w:cs="Times New Roman"/>
          <w:sz w:val="24"/>
          <w:szCs w:val="22"/>
        </w:rPr>
      </w:pPr>
      <w:r w:rsidRPr="002325C2">
        <w:rPr>
          <w:rFonts w:ascii="思源宋体 CN" w:hAnsi="思源宋体 CN" w:cs="Times New Roman" w:hint="eastAsia"/>
          <w:sz w:val="24"/>
          <w:szCs w:val="22"/>
        </w:rPr>
        <w:t xml:space="preserve">（3）创造就业机会 </w:t>
      </w:r>
    </w:p>
    <w:p w14:paraId="23223FE8" w14:textId="77777777" w:rsidR="002325C2" w:rsidRPr="002325C2" w:rsidRDefault="002325C2" w:rsidP="00C84815">
      <w:pPr>
        <w:numPr>
          <w:ilvl w:val="0"/>
          <w:numId w:val="10"/>
        </w:numPr>
        <w:spacing w:beforeLines="0" w:before="0" w:afterLines="0" w:after="0"/>
        <w:rPr>
          <w:rFonts w:ascii="思源宋体 CN" w:hAnsi="思源宋体 CN" w:cs="Times New Roman"/>
          <w:sz w:val="24"/>
          <w:szCs w:val="22"/>
        </w:rPr>
      </w:pPr>
      <w:r w:rsidRPr="002325C2">
        <w:rPr>
          <w:rFonts w:ascii="思源宋体 CN" w:hAnsi="思源宋体 CN" w:cs="Times New Roman" w:hint="eastAsia"/>
          <w:sz w:val="24"/>
          <w:szCs w:val="22"/>
        </w:rPr>
        <w:t>向微型和中小型企业提供贷款</w:t>
      </w:r>
    </w:p>
    <w:p w14:paraId="73FA7295" w14:textId="77777777" w:rsidR="002325C2" w:rsidRPr="002325C2" w:rsidRDefault="002325C2" w:rsidP="00C84815">
      <w:pPr>
        <w:numPr>
          <w:ilvl w:val="0"/>
          <w:numId w:val="10"/>
        </w:numPr>
        <w:spacing w:beforeLines="0" w:before="0" w:afterLines="0" w:after="0"/>
        <w:rPr>
          <w:rFonts w:ascii="思源宋体 CN" w:hAnsi="思源宋体 CN" w:cs="Times New Roman"/>
          <w:sz w:val="24"/>
          <w:szCs w:val="22"/>
        </w:rPr>
      </w:pPr>
      <w:r w:rsidRPr="002325C2">
        <w:rPr>
          <w:rFonts w:ascii="思源宋体 CN" w:hAnsi="思源宋体 CN" w:cs="Times New Roman" w:hint="eastAsia"/>
          <w:sz w:val="24"/>
          <w:szCs w:val="22"/>
        </w:rPr>
        <w:t>从其他金融机构购买或投资二级信贷组合，其基础贷款为中小微企业或小额融资交易，或以其他方式满足本框架中所列的资格标准之一</w:t>
      </w:r>
    </w:p>
    <w:p w14:paraId="6A0AAD05" w14:textId="77777777" w:rsidR="002325C2" w:rsidRPr="002325C2" w:rsidRDefault="002325C2" w:rsidP="002325C2">
      <w:pPr>
        <w:spacing w:before="156" w:after="156"/>
        <w:rPr>
          <w:rFonts w:ascii="思源宋体 CN" w:hAnsi="思源宋体 CN" w:cs="Times New Roman"/>
          <w:sz w:val="24"/>
          <w:szCs w:val="22"/>
        </w:rPr>
      </w:pPr>
      <w:r w:rsidRPr="002325C2">
        <w:rPr>
          <w:rFonts w:ascii="思源宋体 CN" w:hAnsi="思源宋体 CN" w:cs="Times New Roman" w:hint="eastAsia"/>
          <w:sz w:val="24"/>
          <w:szCs w:val="22"/>
        </w:rPr>
        <w:t>（4）食品安全</w:t>
      </w:r>
    </w:p>
    <w:p w14:paraId="369C926D" w14:textId="77777777" w:rsidR="002325C2" w:rsidRPr="002325C2" w:rsidRDefault="002325C2" w:rsidP="002325C2">
      <w:pPr>
        <w:spacing w:before="156" w:after="156"/>
        <w:ind w:left="420"/>
        <w:rPr>
          <w:rFonts w:ascii="思源宋体 CN" w:hAnsi="思源宋体 CN" w:cs="Times New Roman"/>
          <w:sz w:val="24"/>
          <w:szCs w:val="22"/>
        </w:rPr>
      </w:pPr>
      <w:r w:rsidRPr="002325C2">
        <w:rPr>
          <w:rFonts w:ascii="思源宋体 CN" w:hAnsi="思源宋体 CN" w:cs="Times New Roman" w:hint="eastAsia"/>
          <w:sz w:val="24"/>
          <w:szCs w:val="22"/>
        </w:rPr>
        <w:t>与投资基础设施和设施有关的投资或项目，如仓库，以提供足够的储存，改善粮食保存或改善食物链的连接，以避免粮食损失</w:t>
      </w:r>
    </w:p>
    <w:p w14:paraId="2FAA31DF" w14:textId="77777777" w:rsidR="002325C2" w:rsidRPr="002325C2" w:rsidRDefault="002325C2" w:rsidP="002325C2">
      <w:pPr>
        <w:spacing w:before="156" w:after="156"/>
        <w:rPr>
          <w:rFonts w:ascii="思源宋体 CN" w:hAnsi="思源宋体 CN" w:cs="Times New Roman"/>
          <w:sz w:val="24"/>
          <w:szCs w:val="22"/>
        </w:rPr>
      </w:pPr>
      <w:r w:rsidRPr="002325C2">
        <w:rPr>
          <w:rFonts w:ascii="思源宋体 CN" w:hAnsi="思源宋体 CN" w:cs="Times New Roman" w:hint="eastAsia"/>
          <w:sz w:val="24"/>
          <w:szCs w:val="22"/>
        </w:rPr>
        <w:t>（5）社会经济地位的提高和能力的增强</w:t>
      </w:r>
    </w:p>
    <w:p w14:paraId="2F47FC6C" w14:textId="77777777" w:rsidR="002325C2" w:rsidRPr="002325C2" w:rsidRDefault="002325C2" w:rsidP="002325C2">
      <w:pPr>
        <w:spacing w:before="156" w:after="156"/>
        <w:ind w:firstLine="420"/>
        <w:rPr>
          <w:rFonts w:ascii="思源宋体 CN" w:hAnsi="思源宋体 CN" w:cs="Times New Roman"/>
          <w:sz w:val="24"/>
          <w:szCs w:val="22"/>
        </w:rPr>
      </w:pPr>
      <w:r w:rsidRPr="002325C2">
        <w:rPr>
          <w:rFonts w:ascii="思源宋体 CN" w:hAnsi="思源宋体 CN" w:cs="Times New Roman" w:hint="eastAsia"/>
          <w:sz w:val="24"/>
          <w:szCs w:val="22"/>
        </w:rPr>
        <w:t>对农业部门的贷款应包括农业信贷（短期作物贷款和对农民的中/长期信贷）。</w:t>
      </w:r>
    </w:p>
    <w:p w14:paraId="77AB8EDA" w14:textId="77777777" w:rsidR="002325C2" w:rsidRPr="002325C2" w:rsidRDefault="002325C2" w:rsidP="002325C2">
      <w:pPr>
        <w:spacing w:before="156" w:after="156"/>
        <w:rPr>
          <w:rFonts w:ascii="思源宋体 CN" w:hAnsi="思源宋体 CN" w:cs="Times New Roman"/>
          <w:sz w:val="24"/>
          <w:szCs w:val="22"/>
        </w:rPr>
      </w:pPr>
      <w:r w:rsidRPr="002325C2">
        <w:rPr>
          <w:rFonts w:ascii="思源宋体 CN" w:hAnsi="思源宋体 CN" w:cs="Times New Roman" w:hint="eastAsia"/>
          <w:sz w:val="24"/>
          <w:szCs w:val="22"/>
        </w:rPr>
        <w:t>（6）社会项目类别的目标人群</w:t>
      </w:r>
    </w:p>
    <w:p w14:paraId="0B943650" w14:textId="77777777" w:rsidR="002325C2" w:rsidRPr="002325C2" w:rsidRDefault="002325C2" w:rsidP="00E30C8E">
      <w:pPr>
        <w:spacing w:beforeLines="0" w:before="0" w:afterLines="0" w:after="0"/>
        <w:ind w:firstLineChars="200" w:firstLine="480"/>
        <w:rPr>
          <w:rFonts w:ascii="思源宋体 CN" w:hAnsi="思源宋体 CN" w:cs="Times New Roman"/>
          <w:sz w:val="24"/>
          <w:szCs w:val="22"/>
        </w:rPr>
      </w:pPr>
      <w:r w:rsidRPr="002325C2">
        <w:rPr>
          <w:rFonts w:ascii="思源宋体 CN" w:hAnsi="思源宋体 CN" w:cs="Times New Roman" w:hint="eastAsia"/>
          <w:sz w:val="24"/>
          <w:szCs w:val="22"/>
        </w:rPr>
        <w:t>项目可以为以下一个或多个目标人群提供直接或间接的利益</w:t>
      </w:r>
    </w:p>
    <w:p w14:paraId="4FF44AF1" w14:textId="77777777" w:rsidR="002325C2" w:rsidRPr="002325C2" w:rsidRDefault="002325C2" w:rsidP="00E30C8E">
      <w:pPr>
        <w:numPr>
          <w:ilvl w:val="0"/>
          <w:numId w:val="11"/>
        </w:numPr>
        <w:spacing w:beforeLines="0" w:before="0" w:afterLines="0" w:after="0"/>
        <w:rPr>
          <w:rFonts w:ascii="思源宋体 CN" w:hAnsi="思源宋体 CN" w:cs="Times New Roman"/>
          <w:sz w:val="24"/>
          <w:szCs w:val="22"/>
        </w:rPr>
      </w:pPr>
      <w:r w:rsidRPr="002325C2">
        <w:rPr>
          <w:rFonts w:ascii="思源宋体 CN" w:hAnsi="思源宋体 CN" w:cs="Times New Roman" w:hint="eastAsia"/>
          <w:sz w:val="24"/>
          <w:szCs w:val="22"/>
        </w:rPr>
        <w:t>经济弱势部门</w:t>
      </w:r>
    </w:p>
    <w:p w14:paraId="69EBDC03" w14:textId="77777777" w:rsidR="002325C2" w:rsidRPr="002325C2" w:rsidRDefault="002325C2" w:rsidP="00E30C8E">
      <w:pPr>
        <w:numPr>
          <w:ilvl w:val="0"/>
          <w:numId w:val="11"/>
        </w:numPr>
        <w:spacing w:beforeLines="0" w:before="0" w:afterLines="0" w:after="0"/>
        <w:rPr>
          <w:rFonts w:ascii="思源宋体 CN" w:hAnsi="思源宋体 CN" w:cs="Times New Roman"/>
          <w:sz w:val="24"/>
          <w:szCs w:val="22"/>
        </w:rPr>
      </w:pPr>
      <w:r w:rsidRPr="002325C2">
        <w:rPr>
          <w:rFonts w:ascii="思源宋体 CN" w:hAnsi="思源宋体 CN" w:cs="Times New Roman" w:hint="eastAsia"/>
          <w:sz w:val="24"/>
          <w:szCs w:val="22"/>
        </w:rPr>
        <w:t>低收入家庭</w:t>
      </w:r>
    </w:p>
    <w:p w14:paraId="18643E7A" w14:textId="77777777" w:rsidR="002325C2" w:rsidRPr="002325C2" w:rsidRDefault="002325C2" w:rsidP="00E30C8E">
      <w:pPr>
        <w:numPr>
          <w:ilvl w:val="0"/>
          <w:numId w:val="11"/>
        </w:numPr>
        <w:spacing w:beforeLines="0" w:before="0" w:afterLines="0" w:after="0"/>
        <w:rPr>
          <w:rFonts w:ascii="思源宋体 CN" w:hAnsi="思源宋体 CN" w:cs="Times New Roman"/>
          <w:sz w:val="24"/>
          <w:szCs w:val="22"/>
        </w:rPr>
      </w:pPr>
      <w:r w:rsidRPr="002325C2">
        <w:rPr>
          <w:rFonts w:ascii="思源宋体 CN" w:hAnsi="思源宋体 CN" w:cs="Times New Roman" w:hint="eastAsia"/>
          <w:sz w:val="24"/>
          <w:szCs w:val="22"/>
        </w:rPr>
        <w:t>农村社区</w:t>
      </w:r>
    </w:p>
    <w:p w14:paraId="58BD8A90" w14:textId="77777777" w:rsidR="002325C2" w:rsidRPr="002325C2" w:rsidRDefault="002325C2" w:rsidP="00E30C8E">
      <w:pPr>
        <w:numPr>
          <w:ilvl w:val="0"/>
          <w:numId w:val="11"/>
        </w:numPr>
        <w:spacing w:beforeLines="0" w:before="0" w:afterLines="0" w:after="0"/>
        <w:rPr>
          <w:rFonts w:ascii="思源宋体 CN" w:hAnsi="思源宋体 CN" w:cs="Times New Roman"/>
          <w:sz w:val="24"/>
          <w:szCs w:val="22"/>
        </w:rPr>
      </w:pPr>
      <w:r w:rsidRPr="002325C2">
        <w:rPr>
          <w:rFonts w:ascii="思源宋体 CN" w:hAnsi="思源宋体 CN" w:cs="Times New Roman" w:hint="eastAsia"/>
          <w:sz w:val="24"/>
          <w:szCs w:val="22"/>
        </w:rPr>
        <w:t>残疾老人</w:t>
      </w:r>
    </w:p>
    <w:p w14:paraId="7A7991A6" w14:textId="77777777" w:rsidR="002325C2" w:rsidRPr="002325C2" w:rsidRDefault="002325C2" w:rsidP="00E30C8E">
      <w:pPr>
        <w:numPr>
          <w:ilvl w:val="0"/>
          <w:numId w:val="11"/>
        </w:numPr>
        <w:spacing w:beforeLines="0" w:before="0" w:afterLines="0" w:after="0"/>
        <w:rPr>
          <w:rFonts w:ascii="思源宋体 CN" w:hAnsi="思源宋体 CN" w:cs="Times New Roman"/>
          <w:sz w:val="24"/>
          <w:szCs w:val="22"/>
        </w:rPr>
      </w:pPr>
      <w:r w:rsidRPr="002325C2">
        <w:rPr>
          <w:rFonts w:ascii="思源宋体 CN" w:hAnsi="思源宋体 CN" w:cs="Times New Roman" w:hint="eastAsia"/>
          <w:sz w:val="24"/>
          <w:szCs w:val="22"/>
        </w:rPr>
        <w:t>在册部落和在册种姓</w:t>
      </w:r>
    </w:p>
    <w:p w14:paraId="24D57741" w14:textId="77777777" w:rsidR="002325C2" w:rsidRPr="002325C2" w:rsidRDefault="002325C2" w:rsidP="00E30C8E">
      <w:pPr>
        <w:numPr>
          <w:ilvl w:val="0"/>
          <w:numId w:val="11"/>
        </w:numPr>
        <w:spacing w:beforeLines="0" w:before="0" w:afterLines="0" w:after="0"/>
        <w:rPr>
          <w:rFonts w:ascii="思源宋体 CN" w:hAnsi="思源宋体 CN" w:cs="Times New Roman"/>
          <w:sz w:val="24"/>
          <w:szCs w:val="22"/>
        </w:rPr>
      </w:pPr>
      <w:r w:rsidRPr="002325C2">
        <w:rPr>
          <w:rFonts w:ascii="思源宋体 CN" w:hAnsi="思源宋体 CN" w:cs="Times New Roman" w:hint="eastAsia"/>
          <w:sz w:val="24"/>
          <w:szCs w:val="22"/>
        </w:rPr>
        <w:t xml:space="preserve">失业人员 </w:t>
      </w:r>
    </w:p>
    <w:p w14:paraId="2C4CCC76" w14:textId="77777777" w:rsidR="002325C2" w:rsidRPr="002325C2" w:rsidRDefault="002325C2" w:rsidP="00E30C8E">
      <w:pPr>
        <w:numPr>
          <w:ilvl w:val="0"/>
          <w:numId w:val="11"/>
        </w:numPr>
        <w:spacing w:beforeLines="0" w:before="0" w:afterLines="0" w:after="0"/>
        <w:rPr>
          <w:rFonts w:ascii="思源宋体 CN" w:hAnsi="思源宋体 CN" w:cs="Times New Roman"/>
          <w:sz w:val="24"/>
          <w:szCs w:val="22"/>
        </w:rPr>
      </w:pPr>
      <w:r w:rsidRPr="002325C2">
        <w:rPr>
          <w:rFonts w:ascii="思源宋体 CN" w:hAnsi="思源宋体 CN" w:cs="Times New Roman" w:hint="eastAsia"/>
          <w:sz w:val="24"/>
          <w:szCs w:val="22"/>
        </w:rPr>
        <w:t>微型、小型和中型企业</w:t>
      </w:r>
    </w:p>
    <w:p w14:paraId="194C8829" w14:textId="77777777" w:rsidR="002325C2" w:rsidRPr="002325C2" w:rsidRDefault="00C84815" w:rsidP="005B035C">
      <w:pPr>
        <w:pStyle w:val="2"/>
        <w:spacing w:before="156" w:after="156"/>
      </w:pPr>
      <w:r/>
      <w:r w:rsidR="002325C2" w:rsidRPr="002325C2">
        <w:rPr>
          <w:rFonts w:hint="eastAsia"/>
        </w:rPr>
      </w:r>
      <w:r w:rsidR="002325C2" w:rsidRPr="002325C2">
        <w:rPr>
          <w:rFonts w:hint="eastAsia"/>
        </w:rPr>
      </w:r>
      <w:r w:rsidR="002325C2" w:rsidRPr="002325C2">
        <w:rPr>
          <w:rFonts w:hint="eastAsia"/>
        </w:rPr>
      </w:r>
      <w:r w:rsidR="002325C2" w:rsidRPr="002325C2">
        <w:rPr>
          <w:rFonts w:hint="eastAsia"/>
        </w:rPr>
        <w:t>2.2非ESG项目的排除标准</w:t>
      </w:r>
    </w:p>
    <w:p w14:paraId="281056B3" w14:textId="77777777" w:rsidR="002325C2" w:rsidRPr="002325C2" w:rsidRDefault="002325C2" w:rsidP="00C84815">
      <w:pPr>
        <w:numPr>
          <w:ilvl w:val="0"/>
          <w:numId w:val="12"/>
        </w:numPr>
        <w:spacing w:beforeLines="0" w:before="0" w:afterLines="0" w:after="0"/>
        <w:ind w:left="357" w:hanging="357"/>
        <w:rPr>
          <w:rFonts w:ascii="思源宋体 CN" w:hAnsi="思源宋体 CN" w:cs="Times New Roman"/>
          <w:sz w:val="24"/>
          <w:szCs w:val="21"/>
        </w:rPr>
      </w:pPr>
      <w:r w:rsidRPr="002325C2">
        <w:rPr>
          <w:rFonts w:ascii="思源宋体 CN" w:hAnsi="思源宋体 CN" w:cs="Times New Roman" w:hint="eastAsia"/>
          <w:sz w:val="24"/>
          <w:szCs w:val="21"/>
        </w:rPr>
        <w:t>若项目推进过程中收到证监会或交易所问询函、受到非财务纠纷外的诉讼并败诉，受到相关部门重大行政处罚，则直接剔除ESG项目</w:t>
      </w:r>
    </w:p>
    <w:p w14:paraId="15DAE7A6" w14:textId="77777777" w:rsidR="002325C2" w:rsidRPr="002325C2" w:rsidRDefault="002325C2" w:rsidP="00C84815">
      <w:pPr>
        <w:numPr>
          <w:ilvl w:val="0"/>
          <w:numId w:val="12"/>
        </w:numPr>
        <w:spacing w:beforeLines="0" w:before="0" w:afterLines="0" w:after="0"/>
        <w:ind w:left="357" w:hanging="357"/>
        <w:rPr>
          <w:rFonts w:ascii="思源宋体 CN" w:hAnsi="思源宋体 CN" w:cs="Times New Roman"/>
          <w:sz w:val="24"/>
          <w:szCs w:val="21"/>
        </w:rPr>
      </w:pPr>
      <w:r w:rsidRPr="002325C2">
        <w:rPr>
          <w:rFonts w:ascii="思源宋体 CN" w:hAnsi="思源宋体 CN" w:cs="Times New Roman" w:hint="eastAsia"/>
          <w:sz w:val="24"/>
          <w:szCs w:val="21"/>
        </w:rPr>
        <w:t>若项目包括明显的破坏环境的行为，如毁林开荒，则直接剔除ESG项目</w:t>
      </w:r>
    </w:p>
    <w:p w14:paraId="09F57DE3" w14:textId="77777777" w:rsidR="002325C2" w:rsidRPr="002325C2" w:rsidRDefault="002325C2" w:rsidP="00C84815">
      <w:pPr>
        <w:numPr>
          <w:ilvl w:val="0"/>
          <w:numId w:val="12"/>
        </w:numPr>
        <w:spacing w:beforeLines="0" w:before="0" w:afterLines="0" w:after="0"/>
        <w:ind w:left="357" w:hanging="357"/>
        <w:rPr>
          <w:rFonts w:ascii="思源宋体 CN" w:hAnsi="思源宋体 CN" w:cs="Times New Roman"/>
          <w:sz w:val="24"/>
          <w:szCs w:val="21"/>
        </w:rPr>
      </w:pPr>
      <w:r w:rsidRPr="002325C2">
        <w:rPr>
          <w:rFonts w:ascii="思源宋体 CN" w:hAnsi="思源宋体 CN" w:cs="Times New Roman" w:hint="eastAsia"/>
          <w:sz w:val="24"/>
          <w:szCs w:val="21"/>
        </w:rPr>
        <w:t>若项目推进过程中，发生重大伤亡、广泛的客户维权等显著破坏社会秩序的情况，则直接剔除ESG项目</w:t>
      </w:r>
    </w:p>
    <w:p w14:paraId="29EB11E2" w14:textId="77777777" w:rsidR="002325C2" w:rsidRPr="002325C2" w:rsidRDefault="002325C2" w:rsidP="00C84815">
      <w:pPr>
        <w:numPr>
          <w:ilvl w:val="0"/>
          <w:numId w:val="12"/>
        </w:numPr>
        <w:spacing w:beforeLines="0" w:before="0" w:afterLines="0" w:after="0"/>
        <w:ind w:left="357" w:hanging="357"/>
        <w:rPr>
          <w:rFonts w:ascii="思源宋体 CN" w:hAnsi="思源宋体 CN" w:cs="Times New Roman"/>
          <w:sz w:val="24"/>
          <w:szCs w:val="21"/>
        </w:rPr>
      </w:pPr>
      <w:r w:rsidRPr="002325C2">
        <w:rPr>
          <w:rFonts w:ascii="思源宋体 CN" w:hAnsi="思源宋体 CN" w:cs="Times New Roman" w:hint="eastAsia"/>
          <w:sz w:val="24"/>
          <w:szCs w:val="21"/>
        </w:rPr>
        <w:t>若因项目的计划、实施直接或间接导致管理层更换或重要股东减持的，则直接剔除ESG项目</w:t>
      </w:r>
    </w:p>
    <w:p w14:paraId="3A19C938" w14:textId="77777777" w:rsidR="002325C2" w:rsidRPr="002325C2" w:rsidRDefault="00C84815" w:rsidP="005B035C">
      <w:pPr>
        <w:pStyle w:val="2"/>
        <w:spacing w:before="156" w:after="156"/>
      </w:pPr>
      <w:r/>
      <w:r w:rsidR="002325C2" w:rsidRPr="002325C2">
        <w:rPr>
          <w:rFonts w:hint="eastAsia"/>
        </w:rPr>
      </w:r>
      <w:r w:rsidR="002325C2" w:rsidRPr="002325C2">
        <w:rPr>
          <w:rFonts w:hint="eastAsia"/>
        </w:rPr>
        <w:t>2.3项目评估的过程</w:t>
      </w:r>
    </w:p>
    <w:p w14:paraId="0A493314" w14:textId="77777777" w:rsidR="002325C2" w:rsidRPr="002325C2" w:rsidRDefault="002325C2" w:rsidP="002325C2">
      <w:pPr>
        <w:spacing w:before="156" w:after="156"/>
        <w:ind w:firstLineChars="200" w:firstLine="480"/>
        <w:rPr>
          <w:rFonts w:ascii="思源宋体 CN" w:hAnsi="思源宋体 CN" w:cs="Times New Roman"/>
          <w:sz w:val="24"/>
          <w:szCs w:val="21"/>
        </w:rPr>
      </w:pPr>
      <w:r w:rsidRPr="002325C2">
        <w:rPr>
          <w:rFonts w:ascii="思源宋体 CN" w:hAnsi="思源宋体 CN" w:cs="Times New Roman" w:hint="eastAsia"/>
          <w:sz w:val="24"/>
          <w:szCs w:val="21"/>
        </w:rPr>
        <w:t>公司的ESG体系包括独立的ESG管理和评估部门，通过ESG委员会和评估机构对申报属于ESG的项目进行评估和反馈，通过后继续监督项目的实施和推进工作。</w:t>
      </w:r>
    </w:p>
    <w:p w14:paraId="35392F8D" w14:textId="77777777" w:rsidR="00C84815" w:rsidRPr="00C84815" w:rsidRDefault="00C84815" w:rsidP="00C84815">
      <w:pPr>
        <w:pStyle w:val="3"/>
        <w:spacing w:before="93" w:after="93"/>
      </w:pPr>
      <w:r/>
      <w:r w:rsidRPr="00C84815">
        <w:rPr>
          <w:rFonts w:hint="eastAsia"/>
        </w:rPr>
      </w:r>
      <w:r w:rsidRPr="00C84815">
        <w:rPr>
          <w:rFonts w:hint="eastAsia"/>
        </w:rPr>
        <w:t>2.3.1ESG组织架构</w:t>
      </w:r>
    </w:p>
    <w:p w14:paraId="6DE21148" w14:textId="77777777" w:rsidR="00C84815" w:rsidRPr="00C84815" w:rsidRDefault="00C84815" w:rsidP="00C84815">
      <w:pPr>
        <w:spacing w:beforeLines="0" w:before="0" w:afterLines="0" w:after="0"/>
        <w:rPr>
          <w:rFonts w:ascii="思源宋体 CN" w:hAnsi="思源宋体 CN" w:cs="Times New Roman"/>
          <w:sz w:val="24"/>
          <w:szCs w:val="21"/>
        </w:rPr>
      </w:pPr>
      <w:r w:rsidRPr="00C84815">
        <w:rPr>
          <w:rFonts w:ascii="思源宋体 CN" w:hAnsi="思源宋体 CN" w:cs="Times New Roman" w:hint="eastAsia"/>
          <w:sz w:val="24"/>
          <w:szCs w:val="21"/>
        </w:rPr>
      </w:r>
      <w:r>
        <w:rPr>
          <w:rFonts w:ascii="思源宋体 CN" w:hAnsi="思源宋体 CN" w:cs="Times New Roman" w:hint="eastAsia"/>
          <w:sz w:val="24"/>
          <w:szCs w:val="21"/>
        </w:rPr>
      </w:r>
      <w:r w:rsidRPr="00C84815">
        <w:rPr>
          <w:rFonts w:ascii="思源宋体 CN" w:hAnsi="思源宋体 CN" w:cs="Times New Roman" w:hint="eastAsia"/>
          <w:sz w:val="24"/>
          <w:szCs w:val="21"/>
        </w:rPr>
        <w:t>首席执行官——制定总的esg战略规划</w:t>
      </w:r>
    </w:p>
    <w:p w14:paraId="14BDE7ED" w14:textId="77777777" w:rsidR="00C84815" w:rsidRPr="00C84815" w:rsidRDefault="00C84815" w:rsidP="00C84815">
      <w:pPr>
        <w:spacing w:beforeLines="0" w:before="0" w:afterLines="0" w:after="0"/>
        <w:rPr>
          <w:rFonts w:ascii="思源宋体 CN" w:hAnsi="思源宋体 CN" w:cs="Times New Roman"/>
          <w:sz w:val="24"/>
          <w:szCs w:val="21"/>
        </w:rPr>
      </w:pPr>
      <w:r w:rsidRPr="00C84815">
        <w:rPr>
          <w:rFonts w:ascii="思源宋体 CN" w:hAnsi="思源宋体 CN" w:cs="Times New Roman" w:hint="eastAsia"/>
          <w:sz w:val="24"/>
          <w:szCs w:val="21"/>
        </w:rPr>
      </w:r>
      <w:r>
        <w:rPr>
          <w:rFonts w:ascii="思源宋体 CN" w:hAnsi="思源宋体 CN" w:cs="Times New Roman" w:hint="eastAsia"/>
          <w:sz w:val="24"/>
          <w:szCs w:val="21"/>
        </w:rPr>
      </w:r>
      <w:r w:rsidRPr="00C84815">
        <w:rPr>
          <w:rFonts w:ascii="思源宋体 CN" w:hAnsi="思源宋体 CN" w:cs="Times New Roman" w:hint="eastAsia"/>
          <w:sz w:val="24"/>
          <w:szCs w:val="21"/>
        </w:rPr>
        <w:t>首席ESG经理——细化战略  项目规划</w:t>
      </w:r>
    </w:p>
    <w:p w14:paraId="547730CF" w14:textId="77777777" w:rsidR="00C84815" w:rsidRPr="00C84815" w:rsidRDefault="00C84815" w:rsidP="00C84815">
      <w:pPr>
        <w:spacing w:beforeLines="0" w:before="0" w:afterLines="0" w:after="0"/>
        <w:rPr>
          <w:rFonts w:ascii="思源宋体 CN" w:hAnsi="思源宋体 CN" w:cs="Times New Roman"/>
          <w:sz w:val="24"/>
          <w:szCs w:val="21"/>
        </w:rPr>
      </w:pPr>
      <w:r w:rsidRPr="00C84815">
        <w:rPr>
          <w:rFonts w:ascii="思源宋体 CN" w:hAnsi="思源宋体 CN" w:cs="Times New Roman" w:hint="eastAsia"/>
          <w:sz w:val="24"/>
          <w:szCs w:val="21"/>
        </w:rPr>
        <w:t>ESG项目经理   ESG研发官</w:t>
      </w:r>
    </w:p>
    <w:p w14:paraId="7B985A80" w14:textId="77777777" w:rsidR="00C84815" w:rsidRPr="00C84815" w:rsidRDefault="00C84815" w:rsidP="00C84815">
      <w:pPr>
        <w:spacing w:beforeLines="0" w:before="0" w:afterLines="0" w:after="0"/>
        <w:rPr>
          <w:rFonts w:ascii="思源宋体 CN" w:hAnsi="思源宋体 CN" w:cs="Times New Roman"/>
          <w:sz w:val="24"/>
          <w:szCs w:val="21"/>
        </w:rPr>
      </w:pPr>
      <w:r w:rsidRPr="00C84815">
        <w:rPr>
          <w:rFonts w:ascii="思源宋体 CN" w:hAnsi="思源宋体 CN" w:cs="Times New Roman" w:hint="eastAsia"/>
          <w:sz w:val="24"/>
          <w:szCs w:val="21"/>
        </w:rPr>
        <w:t>制造商  制造过程履行ESG相关要求</w:t>
      </w:r>
    </w:p>
    <w:p w14:paraId="1ED4D085" w14:textId="77777777" w:rsidR="00C84815" w:rsidRPr="00C84815" w:rsidRDefault="00C84815" w:rsidP="00C84815">
      <w:pPr>
        <w:pStyle w:val="3"/>
        <w:spacing w:before="93" w:after="93"/>
      </w:pPr>
      <w:r w:rsidRPr="00C84815">
        <w:rPr>
          <w:rFonts w:hint="eastAsia"/>
        </w:rPr>
      </w:r>
      <w:r/>
      <w:r w:rsidRPr="00C84815">
        <w:rPr>
          <w:rFonts w:hint="eastAsia"/>
        </w:rPr>
      </w:r>
      <w:r w:rsidRPr="00C84815">
        <w:rPr>
          <w:rFonts w:hint="eastAsia"/>
        </w:rPr>
        <w:t>2.3.2. ESG决策过程</w:t>
      </w:r>
    </w:p>
    <w:p w14:paraId="65504712" w14:textId="77777777" w:rsidR="00C84815" w:rsidRPr="00C84815" w:rsidRDefault="00C84815" w:rsidP="00C84815">
      <w:pPr>
        <w:spacing w:beforeLines="0" w:before="0" w:afterLines="0" w:after="0"/>
        <w:rPr>
          <w:rFonts w:ascii="思源宋体 CN" w:hAnsi="思源宋体 CN" w:cs="Times New Roman"/>
          <w:sz w:val="24"/>
          <w:szCs w:val="21"/>
        </w:rPr>
      </w:pPr>
      <w:r w:rsidRPr="00C84815">
        <w:rPr>
          <w:rFonts w:ascii="思源宋体 CN" w:hAnsi="思源宋体 CN" w:cs="Times New Roman" w:hint="eastAsia"/>
          <w:sz w:val="24"/>
          <w:szCs w:val="21"/>
        </w:rPr>
        <w:t>ESG项目公司中的参与方</w:t>
      </w:r>
    </w:p>
    <w:p w14:paraId="53C365B0" w14:textId="77777777" w:rsidR="00C84815" w:rsidRPr="00C84815" w:rsidRDefault="00C84815" w:rsidP="00C84815">
      <w:pPr>
        <w:spacing w:beforeLines="0" w:before="0" w:afterLines="0" w:after="0"/>
        <w:rPr>
          <w:rFonts w:ascii="思源宋体 CN" w:hAnsi="思源宋体 CN" w:cs="Times New Roman"/>
          <w:sz w:val="24"/>
          <w:szCs w:val="21"/>
        </w:rPr>
      </w:pPr>
      <w:r w:rsidRPr="00C84815">
        <w:rPr>
          <w:rFonts w:ascii="思源宋体 CN" w:hAnsi="思源宋体 CN" w:cs="Times New Roman" w:hint="eastAsia"/>
          <w:sz w:val="24"/>
          <w:szCs w:val="21"/>
        </w:rPr>
        <w:t>（1）CEO ESG战略设计</w:t>
      </w:r>
    </w:p>
    <w:p w14:paraId="0A20FD36" w14:textId="77777777" w:rsidR="00C84815" w:rsidRPr="00C84815" w:rsidRDefault="00C84815" w:rsidP="00C84815">
      <w:pPr>
        <w:spacing w:beforeLines="0" w:before="0" w:afterLines="0" w:after="0"/>
        <w:rPr>
          <w:rFonts w:ascii="思源宋体 CN" w:hAnsi="思源宋体 CN" w:cs="Times New Roman"/>
          <w:sz w:val="24"/>
          <w:szCs w:val="21"/>
        </w:rPr>
      </w:pPr>
      <w:r w:rsidRPr="00C84815">
        <w:rPr>
          <w:rFonts w:ascii="思源宋体 CN" w:hAnsi="思源宋体 CN" w:cs="Times New Roman" w:hint="eastAsia"/>
          <w:sz w:val="24"/>
          <w:szCs w:val="21"/>
        </w:rPr>
        <w:t>（1）CFO  财务分析可行性和回报率</w:t>
      </w:r>
    </w:p>
    <w:p w14:paraId="2E9EC627" w14:textId="77777777" w:rsidR="00C84815" w:rsidRPr="00C84815" w:rsidRDefault="00C84815" w:rsidP="00C84815">
      <w:pPr>
        <w:spacing w:beforeLines="0" w:before="0" w:afterLines="0" w:after="0"/>
        <w:rPr>
          <w:rFonts w:ascii="思源宋体 CN" w:hAnsi="思源宋体 CN" w:cs="Times New Roman"/>
          <w:sz w:val="24"/>
          <w:szCs w:val="21"/>
        </w:rPr>
      </w:pPr>
      <w:r w:rsidRPr="00C84815">
        <w:rPr>
          <w:rFonts w:ascii="思源宋体 CN" w:hAnsi="思源宋体 CN" w:cs="Times New Roman" w:hint="eastAsia"/>
          <w:sz w:val="24"/>
          <w:szCs w:val="21"/>
        </w:rPr>
        <w:t>（2）COO 首席运营官 ESG分析 涉及ESG的进展日常汇报给CEO</w:t>
      </w:r>
    </w:p>
    <w:p w14:paraId="1C248F3A" w14:textId="77777777" w:rsidR="00C84815" w:rsidRPr="00C84815" w:rsidRDefault="00C84815" w:rsidP="00C84815">
      <w:pPr>
        <w:spacing w:beforeLines="0" w:before="0" w:afterLines="0" w:after="0"/>
        <w:rPr>
          <w:rFonts w:ascii="思源宋体 CN" w:hAnsi="思源宋体 CN" w:cs="Times New Roman"/>
          <w:sz w:val="24"/>
          <w:szCs w:val="21"/>
        </w:rPr>
      </w:pPr>
      <w:r w:rsidRPr="00C84815">
        <w:rPr>
          <w:rFonts w:ascii="思源宋体 CN" w:hAnsi="思源宋体 CN" w:cs="Times New Roman" w:hint="eastAsia"/>
          <w:sz w:val="24"/>
          <w:szCs w:val="21"/>
        </w:rPr>
        <w:t>（4）外部ESG参与者  返回相关数据</w:t>
      </w:r>
    </w:p>
    <w:p w14:paraId="41975B5E" w14:textId="77777777" w:rsidR="002325C2" w:rsidRPr="002325C2" w:rsidRDefault="00C84815" w:rsidP="00C84815">
      <w:pPr>
        <w:spacing w:beforeLines="0" w:before="0" w:afterLines="0" w:after="0"/>
        <w:rPr>
          <w:rFonts w:ascii="思源宋体 CN" w:hAnsi="思源宋体 CN" w:cs="Times New Roman"/>
          <w:sz w:val="24"/>
          <w:szCs w:val="21"/>
        </w:rPr>
      </w:pPr>
      <w:r w:rsidRPr="00C84815">
        <w:rPr>
          <w:rFonts w:ascii="思源宋体 CN" w:hAnsi="思源宋体 CN" w:cs="Times New Roman" w:hint="eastAsia"/>
          <w:sz w:val="24"/>
          <w:szCs w:val="21"/>
        </w:rPr>
        <w:t>（5）内部ESG参与者  反馈机制</w:t>
      </w:r>
    </w:p>
    <w:p w14:paraId="669900EF" w14:textId="77777777" w:rsidR="002325C2" w:rsidRPr="002325C2" w:rsidRDefault="002325C2" w:rsidP="002325C2">
      <w:pPr>
        <w:spacing w:before="156" w:after="156"/>
        <w:rPr>
          <w:rFonts w:ascii="思源宋体 CN" w:hAnsi="思源宋体 CN" w:cs="Times New Roman"/>
          <w:sz w:val="24"/>
          <w:szCs w:val="22"/>
        </w:rPr>
      </w:pPr>
    </w:p>
    <w:p w14:paraId="16C5BE39" w14:textId="77777777" w:rsidR="002325C2" w:rsidRPr="002325C2" w:rsidRDefault="002325C2" w:rsidP="00922E59">
      <w:pPr>
        <w:pStyle w:val="1"/>
        <w:spacing w:before="156" w:after="156"/>
      </w:pPr>
      <w:r w:rsidRPr="002325C2">
        <w:rPr>
          <w:rFonts w:hint="eastAsia"/>
        </w:rPr>
      </w:r>
      <w:r w:rsidRPr="002325C2">
        <w:rPr>
          <w:rFonts w:hint="eastAsia"/>
        </w:rPr>
      </w:r>
      <w:r w:rsidRPr="002325C2">
        <w:rPr>
          <w:rFonts w:hint="eastAsia"/>
        </w:rPr>
        <w:t>六. ESG框架和相关报告的规定</w:t>
      </w:r>
    </w:p>
    <w:p w14:paraId="3B1F4BAD" w14:textId="77777777" w:rsidR="002325C2" w:rsidRPr="002325C2" w:rsidRDefault="002325C2" w:rsidP="00922E59">
      <w:pPr>
        <w:pStyle w:val="2"/>
        <w:spacing w:before="156" w:after="156"/>
      </w:pPr>
      <w:r w:rsidRPr="002325C2">
        <w:rPr>
          <w:rFonts w:hint="eastAsia"/>
        </w:rPr>
      </w:r>
      <w:r w:rsidRPr="002325C2">
        <w:rPr>
          <w:rFonts w:hint="eastAsia"/>
        </w:rPr>
        <w:t>1. ESG报告</w:t>
      </w:r>
    </w:p>
    <w:p w14:paraId="3AA703D0" w14:textId="77777777" w:rsidR="002325C2" w:rsidRPr="002325C2" w:rsidRDefault="002325C2" w:rsidP="002325C2">
      <w:pPr>
        <w:numPr>
          <w:ilvl w:val="0"/>
          <w:numId w:val="13"/>
        </w:numPr>
        <w:spacing w:before="156" w:after="156"/>
        <w:rPr>
          <w:rFonts w:ascii="思源宋体 CN" w:hAnsi="思源宋体 CN" w:cs="Times New Roman"/>
          <w:sz w:val="24"/>
          <w:szCs w:val="22"/>
        </w:rPr>
      </w:pPr>
      <w:r w:rsidRPr="002325C2">
        <w:rPr>
          <w:rFonts w:ascii="思源宋体 CN" w:hAnsi="思源宋体 CN" w:cs="Times New Roman" w:hint="eastAsia"/>
          <w:sz w:val="24"/>
          <w:szCs w:val="22"/>
        </w:rPr>
        <w:t>ESG报告或CSR报告应根据监管要求每年披露一次，并在出现重大发展的情况下及时披露。</w:t>
      </w:r>
    </w:p>
    <w:p w14:paraId="344A25D8" w14:textId="77777777" w:rsidR="002325C2" w:rsidRPr="002325C2" w:rsidRDefault="002325C2" w:rsidP="002325C2">
      <w:pPr>
        <w:numPr>
          <w:ilvl w:val="0"/>
          <w:numId w:val="13"/>
        </w:numPr>
        <w:spacing w:before="156" w:after="156"/>
        <w:rPr>
          <w:rFonts w:ascii="思源宋体 CN" w:hAnsi="思源宋体 CN" w:cs="Times New Roman"/>
          <w:sz w:val="24"/>
          <w:szCs w:val="22"/>
        </w:rPr>
      </w:pPr>
      <w:r w:rsidRPr="002325C2">
        <w:rPr>
          <w:rFonts w:ascii="思源宋体 CN" w:hAnsi="思源宋体 CN" w:cs="Times New Roman" w:hint="eastAsia"/>
          <w:sz w:val="24"/>
          <w:szCs w:val="22"/>
        </w:rPr>
        <w:t xml:space="preserve">ESG报告或年度可持续发展报告应根据全球报告倡议组织的标准（"GRI"）编写。披露的内容至少应涵盖证券交易所ESG披露指南的要求。报告也应与国际综合报告委员会（IIRC）的框架和可持续发展会计标准委员会（SASB）定义的标准相一致，并借鉴与气候有关的财务披露工作组（TCFD）的建议。 </w:t>
      </w:r>
    </w:p>
    <w:p w14:paraId="1B9A9CCC" w14:textId="77777777" w:rsidR="002325C2" w:rsidRPr="002325C2" w:rsidRDefault="002325C2" w:rsidP="00922E59">
      <w:pPr>
        <w:pStyle w:val="2"/>
        <w:spacing w:before="156" w:after="156"/>
      </w:pPr>
      <w:r w:rsidRPr="002325C2">
        <w:rPr>
          <w:rFonts w:hint="eastAsia"/>
        </w:rPr>
      </w:r>
      <w:r w:rsidRPr="002325C2">
        <w:rPr>
          <w:rFonts w:hint="eastAsia"/>
        </w:rPr>
        <w:t>2. ESG收益分配报告</w:t>
      </w:r>
    </w:p>
    <w:p w14:paraId="157E02F9" w14:textId="77777777" w:rsidR="002325C2" w:rsidRPr="002325C2" w:rsidRDefault="002325C2" w:rsidP="00E30C8E">
      <w:pPr>
        <w:numPr>
          <w:ilvl w:val="0"/>
          <w:numId w:val="14"/>
        </w:numPr>
        <w:spacing w:beforeLines="0" w:before="0" w:afterLines="0" w:after="0"/>
        <w:rPr>
          <w:rFonts w:ascii="思源宋体 CN" w:hAnsi="思源宋体 CN" w:cs="Times New Roman"/>
          <w:sz w:val="24"/>
          <w:szCs w:val="22"/>
        </w:rPr>
      </w:pPr>
      <w:r w:rsidRPr="002325C2">
        <w:rPr>
          <w:rFonts w:ascii="思源宋体 CN" w:hAnsi="思源宋体 CN" w:cs="Times New Roman" w:hint="eastAsia"/>
          <w:sz w:val="24"/>
          <w:szCs w:val="22"/>
        </w:rPr>
        <w:t>ESG收益分配报告应每年披露一次，直到全部分配完毕，并在出现重大发展的情况下进行必要的披露。</w:t>
      </w:r>
    </w:p>
    <w:p w14:paraId="1E44BB2A" w14:textId="77777777" w:rsidR="002325C2" w:rsidRPr="002325C2" w:rsidRDefault="002325C2" w:rsidP="00E30C8E">
      <w:pPr>
        <w:numPr>
          <w:ilvl w:val="0"/>
          <w:numId w:val="14"/>
        </w:numPr>
        <w:spacing w:beforeLines="0" w:before="0" w:afterLines="0" w:after="0"/>
        <w:rPr>
          <w:rFonts w:ascii="思源宋体 CN" w:hAnsi="思源宋体 CN" w:cs="Times New Roman"/>
          <w:sz w:val="24"/>
          <w:szCs w:val="22"/>
        </w:rPr>
      </w:pPr>
      <w:r w:rsidRPr="002325C2">
        <w:rPr>
          <w:rFonts w:ascii="思源宋体 CN" w:hAnsi="思源宋体 CN" w:cs="Times New Roman" w:hint="eastAsia"/>
          <w:sz w:val="24"/>
          <w:szCs w:val="22"/>
        </w:rPr>
        <w:t>本公司将根据本框架发行的每项工具的收益使用情况，作为年度可持续发展报告的一部分或单独报告。该报告应在履行机构的网站上公布，并应至少包含以下信息。</w:t>
      </w:r>
    </w:p>
    <w:p w14:paraId="4DCCF048" w14:textId="77777777" w:rsidR="002325C2" w:rsidRPr="002325C2" w:rsidRDefault="002325C2" w:rsidP="00E30C8E">
      <w:pPr>
        <w:numPr>
          <w:ilvl w:val="0"/>
          <w:numId w:val="15"/>
        </w:numPr>
        <w:spacing w:beforeLines="0" w:before="0" w:afterLines="0" w:after="0"/>
        <w:rPr>
          <w:rFonts w:ascii="思源宋体 CN" w:hAnsi="思源宋体 CN" w:cs="MS Gothic"/>
          <w:sz w:val="24"/>
          <w:szCs w:val="22"/>
        </w:rPr>
      </w:pPr>
      <w:r w:rsidRPr="002325C2">
        <w:rPr>
          <w:rFonts w:ascii="思源宋体 CN" w:hAnsi="思源宋体 CN" w:cs="Times New Roman" w:hint="eastAsia"/>
          <w:sz w:val="24"/>
          <w:szCs w:val="22"/>
        </w:rPr>
        <w:t xml:space="preserve">ESG或绿色债券融资金额，以及具体使用方案，说明资金支持的可持续发展目标。 </w:t>
      </w:r>
    </w:p>
    <w:p w14:paraId="4A2AD292" w14:textId="77777777" w:rsidR="002325C2" w:rsidRPr="002325C2" w:rsidRDefault="002325C2" w:rsidP="00E30C8E">
      <w:pPr>
        <w:numPr>
          <w:ilvl w:val="0"/>
          <w:numId w:val="15"/>
        </w:numPr>
        <w:spacing w:beforeLines="0" w:before="0" w:afterLines="0" w:after="0"/>
        <w:rPr>
          <w:rFonts w:ascii="思源宋体 CN" w:hAnsi="思源宋体 CN" w:cs="Times New Roman"/>
          <w:sz w:val="24"/>
          <w:szCs w:val="22"/>
        </w:rPr>
      </w:pPr>
      <w:r w:rsidRPr="002325C2">
        <w:rPr>
          <w:rFonts w:ascii="思源宋体 CN" w:hAnsi="思源宋体 CN" w:cs="Times New Roman" w:hint="eastAsia"/>
          <w:sz w:val="24"/>
          <w:szCs w:val="22"/>
        </w:rPr>
        <w:t xml:space="preserve">收益的管理，拟分配的ESG收益金额，及其分配和处理办法 </w:t>
      </w:r>
    </w:p>
    <w:p w14:paraId="67DD11C3" w14:textId="77777777" w:rsidR="002325C2" w:rsidRPr="002325C2" w:rsidRDefault="002325C2" w:rsidP="00E30C8E">
      <w:pPr>
        <w:numPr>
          <w:ilvl w:val="0"/>
          <w:numId w:val="15"/>
        </w:numPr>
        <w:spacing w:beforeLines="0" w:before="0" w:afterLines="0" w:after="0"/>
        <w:rPr>
          <w:rFonts w:ascii="思源宋体 CN" w:hAnsi="思源宋体 CN" w:cs="Times New Roman"/>
          <w:sz w:val="24"/>
          <w:szCs w:val="22"/>
        </w:rPr>
      </w:pPr>
      <w:r w:rsidRPr="002325C2">
        <w:rPr>
          <w:rFonts w:ascii="思源宋体 CN" w:hAnsi="思源宋体 CN" w:cs="Times New Roman" w:hint="eastAsia"/>
          <w:sz w:val="24"/>
          <w:szCs w:val="22"/>
        </w:rPr>
        <w:t xml:space="preserve">用于融资与再融资的收益比例 </w:t>
      </w:r>
    </w:p>
    <w:p w14:paraId="26FF672B" w14:textId="77777777" w:rsidR="002325C2" w:rsidRPr="002325C2" w:rsidRDefault="002325C2" w:rsidP="00E30C8E">
      <w:pPr>
        <w:numPr>
          <w:ilvl w:val="0"/>
          <w:numId w:val="15"/>
        </w:numPr>
        <w:spacing w:beforeLines="0" w:before="0" w:afterLines="0" w:after="0"/>
        <w:rPr>
          <w:rFonts w:ascii="思源宋体 CN" w:hAnsi="思源宋体 CN" w:cs="Times New Roman"/>
          <w:sz w:val="24"/>
          <w:szCs w:val="22"/>
        </w:rPr>
      </w:pPr>
      <w:r w:rsidRPr="002325C2">
        <w:rPr>
          <w:rFonts w:ascii="思源宋体 CN" w:hAnsi="思源宋体 CN" w:cs="Times New Roman" w:hint="eastAsia"/>
          <w:sz w:val="24"/>
          <w:szCs w:val="22"/>
        </w:rPr>
        <w:t xml:space="preserve">符合条件的ESG项目实例，但须保密 </w:t>
      </w:r>
    </w:p>
    <w:p w14:paraId="2F25A3BB" w14:textId="77777777" w:rsidR="002325C2" w:rsidRPr="002325C2" w:rsidRDefault="002325C2" w:rsidP="00E30C8E">
      <w:pPr>
        <w:numPr>
          <w:ilvl w:val="0"/>
          <w:numId w:val="15"/>
        </w:numPr>
        <w:spacing w:beforeLines="0" w:before="0" w:afterLines="0" w:after="0"/>
        <w:rPr>
          <w:rFonts w:ascii="思源宋体 CN" w:hAnsi="思源宋体 CN" w:cs="Times New Roman"/>
          <w:sz w:val="24"/>
          <w:szCs w:val="22"/>
        </w:rPr>
      </w:pPr>
      <w:r w:rsidRPr="002325C2">
        <w:rPr>
          <w:rFonts w:ascii="思源宋体 CN" w:hAnsi="思源宋体 CN" w:cs="Times New Roman" w:hint="eastAsia"/>
          <w:sz w:val="24"/>
          <w:szCs w:val="22"/>
        </w:rPr>
        <w:t>未分配收益的数额及其临时处理办法</w:t>
      </w:r>
    </w:p>
    <w:p w14:paraId="5206FEDF" w14:textId="77777777" w:rsidR="002325C2" w:rsidRPr="002325C2" w:rsidRDefault="002325C2" w:rsidP="00E30C8E">
      <w:pPr>
        <w:numPr>
          <w:ilvl w:val="0"/>
          <w:numId w:val="15"/>
        </w:numPr>
        <w:spacing w:beforeLines="0" w:before="0" w:afterLines="0" w:after="0"/>
        <w:rPr>
          <w:rFonts w:ascii="思源宋体 CN" w:hAnsi="思源宋体 CN" w:cs="Times New Roman"/>
          <w:sz w:val="24"/>
          <w:szCs w:val="22"/>
        </w:rPr>
      </w:pPr>
      <w:r w:rsidRPr="002325C2">
        <w:rPr>
          <w:rFonts w:ascii="思源宋体 CN" w:hAnsi="思源宋体 CN" w:cs="Times New Roman" w:hint="eastAsia"/>
          <w:sz w:val="24"/>
          <w:szCs w:val="22"/>
        </w:rPr>
        <w:t>项目评估和选择的过程</w:t>
      </w:r>
    </w:p>
    <w:p w14:paraId="716C84DB" w14:textId="77777777" w:rsidR="002325C2" w:rsidRDefault="002325C2" w:rsidP="00E30C8E">
      <w:pPr>
        <w:numPr>
          <w:ilvl w:val="0"/>
          <w:numId w:val="15"/>
        </w:numPr>
        <w:spacing w:beforeLines="0" w:before="0" w:afterLines="0" w:after="0"/>
        <w:rPr>
          <w:rFonts w:ascii="思源宋体 CN" w:hAnsi="思源宋体 CN" w:cs="Times New Roman"/>
          <w:sz w:val="24"/>
          <w:szCs w:val="22"/>
        </w:rPr>
      </w:pPr>
      <w:r w:rsidRPr="002325C2">
        <w:rPr>
          <w:rFonts w:ascii="思源宋体 CN" w:hAnsi="思源宋体 CN" w:cs="Times New Roman" w:hint="eastAsia"/>
          <w:sz w:val="24"/>
          <w:szCs w:val="22"/>
        </w:rPr>
        <w:t>外部审查结果</w:t>
      </w:r>
    </w:p>
    <w:p w14:paraId="6B31A936" w14:textId="77777777" w:rsidR="005B035C" w:rsidRPr="002325C2" w:rsidRDefault="005B035C" w:rsidP="005B035C">
      <w:pPr>
        <w:spacing w:before="156" w:after="156"/>
        <w:rPr>
          <w:rFonts w:ascii="思源宋体 CN" w:hAnsi="思源宋体 CN" w:cs="Times New Roman"/>
          <w:sz w:val="24"/>
          <w:szCs w:val="22"/>
        </w:rPr>
      </w:pPr>
    </w:p>
    <w:p w14:paraId="6B356CEF" w14:textId="77777777" w:rsidR="002325C2" w:rsidRPr="002325C2" w:rsidRDefault="002325C2" w:rsidP="00922E59">
      <w:pPr>
        <w:pStyle w:val="1"/>
        <w:spacing w:before="156" w:after="156"/>
      </w:pPr>
      <w:r w:rsidRPr="002325C2">
        <w:rPr>
          <w:rFonts w:hint="eastAsia"/>
        </w:rPr>
      </w:r>
      <w:r w:rsidRPr="002325C2">
        <w:rPr>
          <w:rFonts w:hint="eastAsia"/>
        </w:rPr>
      </w:r>
      <w:r w:rsidRPr="002325C2">
        <w:rPr>
          <w:rFonts w:hint="eastAsia"/>
        </w:rPr>
        <w:t>七. 外部审查的细则</w:t>
      </w:r>
    </w:p>
    <w:p w14:paraId="7BA0F173" w14:textId="77777777" w:rsidR="002325C2" w:rsidRPr="002325C2" w:rsidRDefault="002325C2" w:rsidP="00922E59">
      <w:pPr>
        <w:spacing w:before="156" w:after="156"/>
        <w:ind w:firstLineChars="200" w:firstLine="480"/>
        <w:rPr>
          <w:rFonts w:ascii="思源宋体 CN" w:hAnsi="思源宋体 CN" w:cs="Times New Roman"/>
          <w:sz w:val="24"/>
          <w:szCs w:val="22"/>
        </w:rPr>
      </w:pPr>
      <w:r w:rsidRPr="002325C2">
        <w:rPr>
          <w:rFonts w:ascii="思源宋体 CN" w:hAnsi="思源宋体 CN" w:cs="Times New Roman" w:hint="eastAsia"/>
          <w:sz w:val="24"/>
          <w:szCs w:val="22"/>
        </w:rPr>
        <w:t>履行机构应在发行前阶段，从顾问或外部审计员处获得并公开提供第二方意见，和本框架的环境和社会效益。第二方意见应在公司官网站上公布。履行机构可聘请独立的第三方对收益分配和ESG报告进行保证后发行。</w:t>
      </w:r>
    </w:p>
    <w:p w14:paraId="685BC6E1" w14:textId="77777777" w:rsidR="002325C2" w:rsidRPr="002325C2" w:rsidRDefault="002325C2" w:rsidP="002325C2">
      <w:pPr>
        <w:keepNext/>
        <w:keepLines/>
        <w:numPr>
          <w:ilvl w:val="0"/>
          <w:numId w:val="16"/>
        </w:numPr>
        <w:spacing w:before="156" w:after="156"/>
        <w:outlineLvl w:val="0"/>
        <w:rPr>
          <w:rFonts w:ascii="思源宋体 CN" w:hAnsi="思源宋体 CN" w:cs="宋体"/>
          <w:b/>
          <w:bCs/>
          <w:color w:val="0070C0"/>
          <w:kern w:val="44"/>
          <w:sz w:val="32"/>
          <w:szCs w:val="44"/>
        </w:rPr>
      </w:pPr>
      <w:r w:rsidRPr="002325C2">
        <w:rPr>
          <w:rFonts w:ascii="思源宋体 CN" w:hAnsi="思源宋体 CN" w:cs="宋体" w:hint="eastAsia"/>
          <w:b/>
          <w:bCs/>
          <w:color w:val="0070C0"/>
          <w:kern w:val="44"/>
          <w:sz w:val="32"/>
          <w:szCs w:val="44"/>
        </w:rPr>
        <w:t>修正细则</w:t>
      </w:r>
    </w:p>
    <w:p w14:paraId="23E99A8E" w14:textId="77777777" w:rsidR="002325C2" w:rsidRPr="002325C2" w:rsidRDefault="002325C2" w:rsidP="002325C2">
      <w:pPr>
        <w:spacing w:before="156" w:after="156"/>
        <w:ind w:firstLineChars="200" w:firstLine="480"/>
        <w:rPr>
          <w:rFonts w:ascii="思源宋体 CN" w:hAnsi="思源宋体 CN" w:cs="Times New Roman"/>
          <w:sz w:val="24"/>
          <w:szCs w:val="22"/>
        </w:rPr>
      </w:pPr>
      <w:r w:rsidRPr="002325C2">
        <w:rPr>
          <w:rFonts w:ascii="思源宋体 CN" w:hAnsi="思源宋体 CN" w:cs="Times New Roman" w:hint="eastAsia"/>
          <w:sz w:val="24"/>
          <w:szCs w:val="22"/>
        </w:rPr>
      </w:r>
      <w:r w:rsidRPr="002325C2">
        <w:rPr>
          <w:rFonts w:ascii="思源宋体 CN" w:hAnsi="思源宋体 CN" w:cs="Times New Roman" w:hint="eastAsia"/>
          <w:sz w:val="24"/>
          <w:szCs w:val="22"/>
        </w:rPr>
        <w:t>本公司会定期审查本框架，包括在适用原则或准则的更新版本发布时对其进行调整，并进行本框架的更新和修正，以坚持市场上的最佳做法。本框架的组成部分应与相关监管机构规定的政策和定义一致，在这些政策和定义有重大发展和变化的情况下，本公司会酌情根据最新的政策发展，更新各合格类别的资格标准。本框架的任何更新会保留或改进目前的透明度和报告披露水平，包括由外部审查员进行相应的审查。履行机构应从顾问/外部审计员那里获得并公开发表新的第二方意见，以便就其与适用原则和准则的更新版本的一致性以及更新的框架的环境和社会效益提供意见。框架在更新后会在公司的网站上公布，并取代本框架。</w:t>
      </w:r>
    </w:p>
    <w:p w14:paraId="53DAF3E1" w14:textId="77777777" w:rsidR="002325C2" w:rsidRPr="002325C2" w:rsidRDefault="002325C2" w:rsidP="002325C2">
      <w:pPr>
        <w:spacing w:before="156" w:after="156"/>
        <w:rPr>
          <w:rFonts w:ascii="思源宋体 CN" w:hAnsi="思源宋体 CN" w:cs="Times New Roman"/>
          <w:sz w:val="24"/>
          <w:szCs w:val="22"/>
        </w:rPr>
      </w:pPr>
    </w:p>
    <w:p w14:paraId="11CAE4B8" w14:textId="77777777" w:rsidR="002325C2" w:rsidRPr="002325C2" w:rsidRDefault="002325C2" w:rsidP="002325C2">
      <w:pPr>
        <w:spacing w:before="156" w:after="156"/>
        <w:rPr>
          <w:rFonts w:ascii="思源宋体 CN" w:hAnsi="思源宋体 CN" w:cs="Times New Roman"/>
          <w:sz w:val="24"/>
          <w:szCs w:val="22"/>
        </w:rPr>
      </w:pPr>
    </w:p>
    <w:p w14:paraId="2FB5227D" w14:textId="77777777" w:rsidR="002325C2" w:rsidRPr="002325C2" w:rsidRDefault="002325C2" w:rsidP="002325C2">
      <w:pPr>
        <w:spacing w:before="156" w:after="156"/>
        <w:rPr>
          <w:rFonts w:ascii="思源宋体 CN" w:hAnsi="思源宋体 CN" w:cs="Times New Roman"/>
          <w:sz w:val="24"/>
          <w:szCs w:val="22"/>
        </w:rPr>
      </w:pPr>
    </w:p>
    <w:p w14:paraId="52F8DF5D" w14:textId="77777777" w:rsidR="002325C2" w:rsidRPr="002325C2" w:rsidRDefault="002325C2" w:rsidP="002325C2">
      <w:pPr>
        <w:spacing w:before="156" w:after="156"/>
        <w:rPr>
          <w:rFonts w:ascii="思源宋体 CN" w:hAnsi="思源宋体 CN" w:cs="Times New Roman"/>
          <w:sz w:val="24"/>
          <w:szCs w:val="22"/>
        </w:rPr>
      </w:pPr>
    </w:p>
    <w:p w14:paraId="309DD757" w14:textId="77777777" w:rsidR="002325C2" w:rsidRPr="002325C2" w:rsidRDefault="002325C2" w:rsidP="002325C2">
      <w:pPr>
        <w:spacing w:before="156" w:after="156"/>
        <w:rPr>
          <w:rFonts w:ascii="思源宋体 CN" w:hAnsi="思源宋体 CN" w:cs="Times New Roman"/>
          <w:sz w:val="24"/>
          <w:szCs w:val="22"/>
        </w:rPr>
      </w:pPr>
    </w:p>
    <w:p w14:paraId="325AF54E" w14:textId="77777777" w:rsidR="002325C2" w:rsidRPr="002325C2" w:rsidRDefault="002325C2" w:rsidP="002325C2">
      <w:pPr>
        <w:spacing w:before="156" w:after="156"/>
        <w:rPr>
          <w:rFonts w:ascii="思源宋体 CN" w:hAnsi="思源宋体 CN" w:cs="Times New Roman"/>
          <w:sz w:val="24"/>
          <w:szCs w:val="22"/>
        </w:rPr>
      </w:pPr>
    </w:p>
    <w:p w14:paraId="66817CDD" w14:textId="77777777" w:rsidR="002325C2" w:rsidRPr="002325C2" w:rsidRDefault="002325C2" w:rsidP="002325C2">
      <w:pPr>
        <w:spacing w:before="156" w:after="156"/>
        <w:rPr>
          <w:rFonts w:ascii="思源宋体 CN" w:hAnsi="思源宋体 CN" w:cs="Times New Roman"/>
          <w:sz w:val="24"/>
          <w:szCs w:val="22"/>
        </w:rPr>
      </w:pPr>
    </w:p>
    <w:p w14:paraId="10A007B9" w14:textId="77777777" w:rsidR="002325C2" w:rsidRPr="002325C2" w:rsidRDefault="002325C2" w:rsidP="002325C2">
      <w:pPr>
        <w:spacing w:before="156" w:after="156"/>
        <w:rPr>
          <w:rFonts w:ascii="思源宋体 CN" w:hAnsi="思源宋体 CN" w:cs="Times New Roman"/>
          <w:sz w:val="24"/>
          <w:szCs w:val="22"/>
        </w:rPr>
      </w:pPr>
    </w:p>
    <w:p w14:paraId="66550B16" w14:textId="77777777" w:rsidR="002325C2" w:rsidRPr="002325C2" w:rsidRDefault="002325C2" w:rsidP="002325C2">
      <w:pPr>
        <w:spacing w:before="156" w:after="156"/>
        <w:rPr>
          <w:rFonts w:ascii="思源宋体 CN" w:hAnsi="思源宋体 CN" w:cs="Times New Roman"/>
          <w:sz w:val="24"/>
          <w:szCs w:val="22"/>
        </w:rPr>
      </w:pPr>
    </w:p>
    <w:p w14:paraId="679744C0" w14:textId="77777777" w:rsidR="002325C2" w:rsidRPr="002325C2" w:rsidRDefault="002325C2" w:rsidP="002325C2">
      <w:pPr>
        <w:spacing w:before="156" w:after="156"/>
        <w:rPr>
          <w:rFonts w:ascii="思源宋体 CN" w:hAnsi="思源宋体 CN" w:cs="Times New Roman"/>
          <w:sz w:val="24"/>
          <w:szCs w:val="21"/>
        </w:rPr>
      </w:pPr>
    </w:p>
    <w:p w14:paraId="313559F6" w14:textId="77777777" w:rsidR="002325C2" w:rsidRPr="002325C2" w:rsidRDefault="002325C2" w:rsidP="002325C2">
      <w:pPr>
        <w:spacing w:before="156" w:after="156"/>
        <w:rPr>
          <w:rFonts w:ascii="思源宋体 CN" w:hAnsi="思源宋体 CN" w:cs="Times New Roman"/>
          <w:sz w:val="24"/>
          <w:szCs w:val="22"/>
        </w:rPr>
      </w:pPr>
    </w:p>
    <w:p w14:paraId="66C8EE88" w14:textId="77777777" w:rsidR="002325C2" w:rsidRPr="002325C2" w:rsidRDefault="002325C2">
      <w:pPr>
        <w:widowControl/>
        <w:spacing w:before="156" w:after="156"/>
        <w:jc w:val="left"/>
        <w:rPr>
          <w:rFonts w:ascii="思源宋体 CN" w:hAnsi="思源宋体 CN"/>
          <w:sz w:val="24"/>
        </w:rPr>
      </w:pPr>
    </w:p>
    <w:p w14:paraId="4573D224" w14:textId="77777777" w:rsidR="002325C2" w:rsidRPr="002325C2" w:rsidRDefault="002325C2">
      <w:pPr>
        <w:widowControl/>
        <w:spacing w:before="156" w:after="156"/>
        <w:jc w:val="left"/>
        <w:rPr>
          <w:rFonts w:ascii="思源宋体 CN" w:hAnsi="思源宋体 CN"/>
          <w:sz w:val="24"/>
        </w:rPr>
      </w:pPr>
      <w:r w:rsidRPr="002325C2">
        <w:rPr>
          <w:rFonts w:ascii="思源宋体 CN" w:hAnsi="思源宋体 CN"/>
          <w:sz w:val="24"/>
        </w:rPr>
        <w:br/>
      </w:r>
    </w:p>
    <w:p w14:paraId="075176CA" w14:textId="77777777" w:rsidR="002325C2" w:rsidRPr="002325C2" w:rsidRDefault="002325C2">
      <w:pPr>
        <w:widowControl/>
        <w:spacing w:before="156" w:after="156"/>
        <w:jc w:val="left"/>
        <w:rPr>
          <w:rFonts w:ascii="思源宋体 CN" w:hAnsi="思源宋体 CN"/>
          <w:sz w:val="24"/>
        </w:rPr>
      </w:pPr>
      <w:r w:rsidRPr="002325C2">
        <w:rPr>
          <w:rFonts w:ascii="思源宋体 CN" w:hAnsi="思源宋体 CN"/>
          <w:sz w:val="24"/>
        </w:rPr>
        <w:br/>
      </w:r>
    </w:p>
    <w:p w14:paraId="5B46D057" w14:textId="77777777" w:rsidR="002325C2" w:rsidRPr="002325C2" w:rsidRDefault="002325C2">
      <w:pPr>
        <w:widowControl/>
        <w:spacing w:before="156" w:after="156"/>
        <w:jc w:val="left"/>
        <w:rPr>
          <w:rFonts w:ascii="思源宋体 CN" w:hAnsi="思源宋体 CN"/>
          <w:sz w:val="24"/>
        </w:rPr>
      </w:pPr>
      <w:r w:rsidRPr="002325C2">
        <w:rPr>
          <w:rFonts w:ascii="思源宋体 CN" w:hAnsi="思源宋体 CN"/>
          <w:sz w:val="24"/>
        </w:rPr>
        <w:br/>
      </w:r>
    </w:p>
    <w:p w14:paraId="46B372D8" w14:textId="77777777" w:rsidR="00DA44E6" w:rsidRPr="002325C2" w:rsidRDefault="00885F25">
      <w:pPr>
        <w:spacing w:before="156" w:after="156"/>
        <w:rPr>
          <w:rFonts w:ascii="思源宋体 CN" w:hAnsi="思源宋体 CN"/>
          <w:sz w:val="24"/>
        </w:rPr>
      </w:pPr>
      <w:r w:rsidRPr="002325C2">
        <w:rPr>
          <w:rFonts w:ascii="思源宋体 CN" w:hAnsi="思源宋体 CN"/>
          <w:noProof/>
          <w:sz w:val="24"/>
        </w:rPr>
      </w:r>
      <w:r w:rsidRPr="002325C2">
        <w:rPr>
          <w:rFonts w:ascii="思源宋体 CN" w:hAnsi="思源宋体 CN"/>
          <w:noProof/>
          <w:sz w:val="24"/>
        </w:rPr>
      </w:r>
    </w:p>
    <w:sectPr w:rsidR="00DA44E6" w:rsidRPr="002325C2">
      <w:headerReference w:type="default" r:id="rId15"/>
      <w:footerReference w:type="default" r:id="rId16"/>
      <w:pgSz w:w="11906" w:h="16838"/>
      <w:pgMar w:top="1134" w:right="1134" w:bottom="1134" w:left="1134" w:header="851" w:footer="992" w:gutter="0"/>
      <w:cols w:space="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FBFEACF" w14:textId="77777777" w:rsidR="003A16FC" w:rsidRDefault="003A16FC">
      <w:pPr>
        <w:spacing w:before="120" w:after="120" w:line="240" w:lineRule="auto"/>
      </w:pPr>
      <w:r>
        <w:separator/>
      </w:r>
    </w:p>
  </w:endnote>
  <w:endnote w:type="continuationSeparator" w:id="0">
    <w:p w14:paraId="2FBCF77D" w14:textId="77777777" w:rsidR="003A16FC" w:rsidRDefault="003A16FC">
      <w:pPr>
        <w:spacing w:before="120" w:after="12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思源宋体 CN">
    <w:altName w:val="宋体"/>
    <w:panose1 w:val="00000000000000000000"/>
    <w:charset w:val="86"/>
    <w:family w:val="roman"/>
    <w:notTrueType/>
    <w:pitch w:val="variable"/>
    <w:sig w:usb0="20000287" w:usb1="2ADF3C10" w:usb2="00000016" w:usb3="00000000" w:csb0="00060107" w:csb1="00000000"/>
  </w:font>
  <w:font w:name="Calibri Light">
    <w:panose1 w:val="020F0302020204030204"/>
    <w:charset w:val="00"/>
    <w:family w:val="swiss"/>
    <w:pitch w:val="variable"/>
    <w:sig w:usb0="E4002EFF" w:usb1="C200247B" w:usb2="00000009" w:usb3="00000000" w:csb0="000001FF" w:csb1="00000000"/>
  </w:font>
  <w:font w:name="方正粗倩简体">
    <w:altName w:val="宋体"/>
    <w:charset w:val="86"/>
    <w:family w:val="auto"/>
    <w:pitch w:val="default"/>
    <w:sig w:usb0="00000000" w:usb1="00000000" w:usb2="00000000" w:usb3="00000000" w:csb0="00040000" w:csb1="00000000"/>
  </w:font>
  <w:font w:name="微软雅黑">
    <w:panose1 w:val="020B0503020204020204"/>
    <w:charset w:val="86"/>
    <w:family w:val="swiss"/>
    <w:pitch w:val="variable"/>
    <w:sig w:usb0="80000287" w:usb1="2ACF3C50" w:usb2="00000016" w:usb3="00000000" w:csb0="0004001F" w:csb1="00000000"/>
  </w:font>
  <w:font w:name="DOUYU Font">
    <w:altName w:val="微软雅黑"/>
    <w:charset w:val="86"/>
    <w:family w:val="auto"/>
    <w:pitch w:val="variable"/>
    <w:sig w:usb0="00000003" w:usb1="180F0000" w:usb2="00000012" w:usb3="00000000" w:csb0="00040001" w:csb1="00000000"/>
  </w:font>
  <w:font w:name="Segoe UI Emoji">
    <w:panose1 w:val="020B0502040204020203"/>
    <w:charset w:val="00"/>
    <w:family w:val="swiss"/>
    <w:pitch w:val="variable"/>
    <w:sig w:usb0="00000003" w:usb1="02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3FE4E0" w14:textId="77777777" w:rsidR="00F478B2" w:rsidRDefault="00F478B2">
    <w:pPr>
      <w:pStyle w:val="a3"/>
      <w:spacing w:before="120" w:after="12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FF18F0" w14:textId="77777777" w:rsidR="00F478B2" w:rsidRDefault="00F478B2">
    <w:pPr>
      <w:pStyle w:val="a3"/>
      <w:spacing w:before="120" w:after="12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A45BFD" w14:textId="77777777" w:rsidR="00DA44E6" w:rsidRDefault="00885F25">
    <w:pPr>
      <w:pStyle w:val="a3"/>
      <w:spacing w:before="120" w:after="120"/>
    </w:pPr>
    <w:r>
      <w:rPr>
        <w:noProof/>
      </w:rPr>
      <mc:AlternateContent>
        <mc:Choice Requires="wpg">
          <w:drawing>
            <wp:anchor distT="0" distB="0" distL="114300" distR="114300" simplePos="0" relativeHeight="251749376" behindDoc="0" locked="0" layoutInCell="1" allowOverlap="1" wp14:anchorId="3DD904C3" wp14:editId="49988C99">
              <wp:simplePos x="0" y="0"/>
              <wp:positionH relativeFrom="column">
                <wp:posOffset>4998720</wp:posOffset>
              </wp:positionH>
              <wp:positionV relativeFrom="paragraph">
                <wp:posOffset>-711200</wp:posOffset>
              </wp:positionV>
              <wp:extent cx="3287395" cy="2398395"/>
              <wp:effectExtent l="57785" t="142240" r="7620" b="755015"/>
              <wp:wrapNone/>
              <wp:docPr id="39" name="组合 39"/>
              <wp:cNvGraphicFramePr/>
              <a:graphic xmlns:a="http://schemas.openxmlformats.org/drawingml/2006/main">
                <a:graphicData uri="http://schemas.microsoft.com/office/word/2010/wordprocessingGroup">
                  <wpg:wgp>
                    <wpg:cNvGrpSpPr/>
                    <wpg:grpSpPr>
                      <a:xfrm>
                        <a:off x="0" y="0"/>
                        <a:ext cx="3287395" cy="2398395"/>
                        <a:chOff x="13737" y="14789"/>
                        <a:chExt cx="5177" cy="3777"/>
                      </a:xfrm>
                    </wpg:grpSpPr>
                    <wps:wsp>
                      <wps:cNvPr id="18" name="矩形 13"/>
                      <wps:cNvSpPr/>
                      <wps:spPr>
                        <a:xfrm rot="2685974" flipH="1">
                          <a:off x="14884" y="16908"/>
                          <a:ext cx="4030" cy="1659"/>
                        </a:xfrm>
                        <a:prstGeom prst="rect">
                          <a:avLst/>
                        </a:prstGeom>
                        <a:solidFill>
                          <a:srgbClr val="00B0F0"/>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8" name="矩形 14"/>
                      <wps:cNvSpPr/>
                      <wps:spPr>
                        <a:xfrm rot="2685974" flipH="1">
                          <a:off x="13737" y="15552"/>
                          <a:ext cx="437" cy="437"/>
                        </a:xfrm>
                        <a:prstGeom prst="rect">
                          <a:avLst/>
                        </a:prstGeom>
                        <a:solidFill>
                          <a:schemeClr val="accent1">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6" name="矩形 19"/>
                      <wps:cNvSpPr/>
                      <wps:spPr>
                        <a:xfrm rot="2731766" flipH="1">
                          <a:off x="14856" y="14781"/>
                          <a:ext cx="1053" cy="1068"/>
                        </a:xfrm>
                        <a:prstGeom prst="rect">
                          <a:avLst/>
                        </a:prstGeom>
                        <a:solidFill>
                          <a:srgbClr val="0070C0"/>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5" name="矩形 20"/>
                      <wps:cNvSpPr/>
                      <wps:spPr>
                        <a:xfrm rot="2685974" flipH="1">
                          <a:off x="16296" y="15236"/>
                          <a:ext cx="690" cy="690"/>
                        </a:xfrm>
                        <a:prstGeom prst="rect">
                          <a:avLst/>
                        </a:prstGeom>
                        <a:solidFill>
                          <a:schemeClr val="accent1">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70701359" id="组合 39" o:spid="_x0000_s1026" style="position:absolute;left:0;text-align:left;margin-left:393.6pt;margin-top:-56pt;width:258.85pt;height:188.85pt;z-index:251749376" coordorigin="13737,14789" coordsize="5177,37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">
              <v:rect id="矩形 13" o:spid="_x0000_s1027" style="position:absolute;left:14884;top:16908;width:4030;height:1659;rotation:-2933800fd;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" fillcolor="#00b0f0" stroked="f" strokeweight="1pt"/>
              <v:rect id="矩形 14" o:spid="_x0000_s1028" style="position:absolute;left:13737;top:15552;width:437;height:437;rotation:-2933800fd;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" fillcolor="#9cc2e5 [1940]" stroked="f" strokeweight="1pt"/>
              <v:rect id="矩形 19" o:spid="_x0000_s1029" style="position:absolute;left:14856;top:14781;width:1053;height:1068;rotation:-2983817fd;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" fillcolor="#0070c0" stroked="f" strokeweight="1pt"/>
              <v:rect id="矩形 20" o:spid="_x0000_s1030" style="position:absolute;left:16296;top:15236;width:690;height:690;rotation:-2933800fd;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" fillcolor="#9cc2e5 [1940]" stroked="f" strokeweight="1pt"/>
            </v:group>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7768A0" w14:textId="77777777" w:rsidR="00DA44E6" w:rsidRDefault="00885F25">
    <w:pPr>
      <w:pStyle w:val="a3"/>
      <w:spacing w:before="120" w:after="120"/>
    </w:pPr>
    <w:r>
      <w:rPr>
        <w:noProof/>
      </w:rPr>
      <mc:AlternateContent>
        <mc:Choice Requires="wpg">
          <w:drawing>
            <wp:anchor distT="0" distB="0" distL="114300" distR="114300" simplePos="0" relativeHeight="251783168" behindDoc="0" locked="0" layoutInCell="1" allowOverlap="1" wp14:anchorId="1D568D05" wp14:editId="1C6CBAE8">
              <wp:simplePos x="0" y="0"/>
              <wp:positionH relativeFrom="column">
                <wp:posOffset>-2175510</wp:posOffset>
              </wp:positionH>
              <wp:positionV relativeFrom="paragraph">
                <wp:posOffset>-10991215</wp:posOffset>
              </wp:positionV>
              <wp:extent cx="3287395" cy="2398395"/>
              <wp:effectExtent l="0" t="748665" r="65405" b="148590"/>
              <wp:wrapNone/>
              <wp:docPr id="48" name="组合 48"/>
              <wp:cNvGraphicFramePr/>
              <a:graphic xmlns:a="http://schemas.openxmlformats.org/drawingml/2006/main">
                <a:graphicData uri="http://schemas.microsoft.com/office/word/2010/wordprocessingGroup">
                  <wpg:wgp>
                    <wpg:cNvGrpSpPr/>
                    <wpg:grpSpPr>
                      <a:xfrm flipH="1" flipV="1">
                        <a:off x="0" y="0"/>
                        <a:ext cx="3287395" cy="2398395"/>
                        <a:chOff x="13737" y="14789"/>
                        <a:chExt cx="5177" cy="3777"/>
                      </a:xfrm>
                    </wpg:grpSpPr>
                    <wps:wsp>
                      <wps:cNvPr id="49" name="矩形 13"/>
                      <wps:cNvSpPr/>
                      <wps:spPr>
                        <a:xfrm rot="2685974" flipH="1">
                          <a:off x="14884" y="16908"/>
                          <a:ext cx="4030" cy="1659"/>
                        </a:xfrm>
                        <a:prstGeom prst="rect">
                          <a:avLst/>
                        </a:prstGeom>
                        <a:solidFill>
                          <a:srgbClr val="00B0F0"/>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50" name="矩形 14"/>
                      <wps:cNvSpPr/>
                      <wps:spPr>
                        <a:xfrm rot="2685974" flipH="1">
                          <a:off x="13737" y="15552"/>
                          <a:ext cx="437" cy="437"/>
                        </a:xfrm>
                        <a:prstGeom prst="rect">
                          <a:avLst/>
                        </a:prstGeom>
                        <a:solidFill>
                          <a:schemeClr val="accent1">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51" name="矩形 19"/>
                      <wps:cNvSpPr/>
                      <wps:spPr>
                        <a:xfrm rot="2731766" flipH="1">
                          <a:off x="14856" y="14781"/>
                          <a:ext cx="1053" cy="1068"/>
                        </a:xfrm>
                        <a:prstGeom prst="rect">
                          <a:avLst/>
                        </a:prstGeom>
                        <a:solidFill>
                          <a:srgbClr val="0070C0"/>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52" name="矩形 20"/>
                      <wps:cNvSpPr/>
                      <wps:spPr>
                        <a:xfrm rot="2685974" flipH="1">
                          <a:off x="16296" y="15236"/>
                          <a:ext cx="690" cy="690"/>
                        </a:xfrm>
                        <a:prstGeom prst="rect">
                          <a:avLst/>
                        </a:prstGeom>
                        <a:solidFill>
                          <a:schemeClr val="accent1">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0B0F9DB9" id="组合 48" o:spid="_x0000_s1026" style="position:absolute;left:0;text-align:left;margin-left:-171.3pt;margin-top:-865.45pt;width:258.85pt;height:188.85pt;flip:x y;z-index:251783168" coordorigin="13737,14789" coordsize="5177,37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">
              <v:rect id="矩形 13" o:spid="_x0000_s1027" style="position:absolute;left:14884;top:16908;width:4030;height:1659;rotation:-2933800fd;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" fillcolor="#00b0f0" stroked="f" strokeweight="1pt"/>
              <v:rect id="矩形 14" o:spid="_x0000_s1028" style="position:absolute;left:13737;top:15552;width:437;height:437;rotation:-2933800fd;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" fillcolor="#9cc2e5 [1940]" stroked="f" strokeweight="1pt"/>
              <v:rect id="矩形 19" o:spid="_x0000_s1029" style="position:absolute;left:14856;top:14781;width:1053;height:1068;rotation:-2983817fd;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" fillcolor="#0070c0" stroked="f" strokeweight="1pt"/>
              <v:rect id="矩形 20" o:spid="_x0000_s1030" style="position:absolute;left:16296;top:15236;width:690;height:690;rotation:-2933800fd;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" fillcolor="#9cc2e5 [1940]" stroked="f" strokeweight="1pt"/>
            </v:group>
          </w:pict>
        </mc:Fallback>
      </mc:AlternateContent>
    </w:r>
    <w:r>
      <w:rPr>
        <w:noProof/>
      </w:rPr>
      <mc:AlternateContent>
        <mc:Choice Requires="wpg">
          <w:drawing>
            <wp:anchor distT="0" distB="0" distL="114300" distR="114300" simplePos="0" relativeHeight="251741184" behindDoc="0" locked="0" layoutInCell="1" allowOverlap="1" wp14:anchorId="124B11B4" wp14:editId="64F2DB70">
              <wp:simplePos x="0" y="0"/>
              <wp:positionH relativeFrom="column">
                <wp:posOffset>4994910</wp:posOffset>
              </wp:positionH>
              <wp:positionV relativeFrom="paragraph">
                <wp:posOffset>-908685</wp:posOffset>
              </wp:positionV>
              <wp:extent cx="3287395" cy="2398395"/>
              <wp:effectExtent l="57785" t="142240" r="7620" b="755015"/>
              <wp:wrapNone/>
              <wp:docPr id="42" name="组合 42"/>
              <wp:cNvGraphicFramePr/>
              <a:graphic xmlns:a="http://schemas.openxmlformats.org/drawingml/2006/main">
                <a:graphicData uri="http://schemas.microsoft.com/office/word/2010/wordprocessingGroup">
                  <wpg:wgp>
                    <wpg:cNvGrpSpPr/>
                    <wpg:grpSpPr>
                      <a:xfrm>
                        <a:off x="0" y="0"/>
                        <a:ext cx="3287395" cy="2398395"/>
                        <a:chOff x="13737" y="14789"/>
                        <a:chExt cx="5177" cy="3777"/>
                      </a:xfrm>
                    </wpg:grpSpPr>
                    <wps:wsp>
                      <wps:cNvPr id="43" name="矩形 13"/>
                      <wps:cNvSpPr/>
                      <wps:spPr>
                        <a:xfrm rot="2685974" flipH="1">
                          <a:off x="14884" y="16908"/>
                          <a:ext cx="4030" cy="1659"/>
                        </a:xfrm>
                        <a:prstGeom prst="rect">
                          <a:avLst/>
                        </a:prstGeom>
                        <a:solidFill>
                          <a:srgbClr val="00B0F0"/>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44" name="矩形 14"/>
                      <wps:cNvSpPr/>
                      <wps:spPr>
                        <a:xfrm rot="2685974" flipH="1">
                          <a:off x="13737" y="15552"/>
                          <a:ext cx="437" cy="437"/>
                        </a:xfrm>
                        <a:prstGeom prst="rect">
                          <a:avLst/>
                        </a:prstGeom>
                        <a:solidFill>
                          <a:schemeClr val="accent1">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45" name="矩形 19"/>
                      <wps:cNvSpPr/>
                      <wps:spPr>
                        <a:xfrm rot="2731766" flipH="1">
                          <a:off x="14856" y="14781"/>
                          <a:ext cx="1053" cy="1068"/>
                        </a:xfrm>
                        <a:prstGeom prst="rect">
                          <a:avLst/>
                        </a:prstGeom>
                        <a:solidFill>
                          <a:srgbClr val="0070C0"/>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46" name="矩形 20"/>
                      <wps:cNvSpPr/>
                      <wps:spPr>
                        <a:xfrm rot="2685974" flipH="1">
                          <a:off x="16296" y="15236"/>
                          <a:ext cx="690" cy="690"/>
                        </a:xfrm>
                        <a:prstGeom prst="rect">
                          <a:avLst/>
                        </a:prstGeom>
                        <a:solidFill>
                          <a:schemeClr val="accent1">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5297D25D" id="组合 42" o:spid="_x0000_s1026" style="position:absolute;left:0;text-align:left;margin-left:393.3pt;margin-top:-71.55pt;width:258.85pt;height:188.85pt;z-index:251741184" coordorigin="13737,14789" coordsize="5177,37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">
              <v:rect id="矩形 13" o:spid="_x0000_s1027" style="position:absolute;left:14884;top:16908;width:4030;height:1659;rotation:-2933800fd;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" fillcolor="#00b0f0" stroked="f" strokeweight="1pt"/>
              <v:rect id="矩形 14" o:spid="_x0000_s1028" style="position:absolute;left:13737;top:15552;width:437;height:437;rotation:-2933800fd;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" fillcolor="#9cc2e5 [1940]" stroked="f" strokeweight="1pt"/>
              <v:rect id="矩形 19" o:spid="_x0000_s1029" style="position:absolute;left:14856;top:14781;width:1053;height:1068;rotation:-2983817fd;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" fillcolor="#0070c0" stroked="f" strokeweight="1pt"/>
              <v:rect id="矩形 20" o:spid="_x0000_s1030" style="position:absolute;left:16296;top:15236;width:690;height:690;rotation:-2933800fd;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" fillcolor="#9cc2e5 [1940]" stroked="f" strokeweight="1pt"/>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B379891" w14:textId="77777777" w:rsidR="003A16FC" w:rsidRDefault="003A16FC">
      <w:pPr>
        <w:spacing w:before="120" w:after="120" w:line="240" w:lineRule="auto"/>
      </w:pPr>
      <w:r>
        <w:separator/>
      </w:r>
    </w:p>
  </w:footnote>
  <w:footnote w:type="continuationSeparator" w:id="0">
    <w:p w14:paraId="3EC824C3" w14:textId="77777777" w:rsidR="003A16FC" w:rsidRDefault="003A16FC">
      <w:pPr>
        <w:spacing w:before="120" w:after="12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07ADE0" w14:textId="77777777" w:rsidR="00F478B2" w:rsidRDefault="00F478B2">
    <w:pPr>
      <w:pStyle w:val="a4"/>
      <w:spacing w:before="120" w:after="12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7B3221" w14:textId="77777777" w:rsidR="00DA44E6" w:rsidRDefault="00885F25">
    <w:pPr>
      <w:pStyle w:val="a4"/>
      <w:spacing w:before="120" w:after="120"/>
    </w:pPr>
    <w:r>
      <w:rPr>
        <w:noProof/>
      </w:rPr>
      <w:drawing>
        <wp:anchor distT="0" distB="0" distL="114300" distR="114300" simplePos="0" relativeHeight="251576320" behindDoc="0" locked="0" layoutInCell="1" allowOverlap="1" wp14:anchorId="29122D22" wp14:editId="395A34DD">
          <wp:simplePos x="0" y="0"/>
          <wp:positionH relativeFrom="column">
            <wp:posOffset>222885</wp:posOffset>
          </wp:positionH>
          <wp:positionV relativeFrom="paragraph">
            <wp:posOffset>761365</wp:posOffset>
          </wp:positionV>
          <wp:extent cx="5688330" cy="2941955"/>
          <wp:effectExtent l="0" t="0" r="7620" b="10795"/>
          <wp:wrapNone/>
          <wp:docPr id="215" name="图片 215" descr="E:\包图网设计\WPS LOGO\77.png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E:\包图网设计\WPS LOGO\77.png77"/>
                  <pic:cNvPicPr>
                    <a:picLocks noChangeAspect="1"/>
                  </pic:cNvPicPr>
                </pic:nvPicPr>
                <pic:blipFill>
                  <a:blip r:embed="rId1"/>
                  <a:srcRect/>
                  <a:stretch>
                    <a:fillRect/>
                  </a:stretch>
                </pic:blipFill>
                <pic:spPr>
                  <a:xfrm>
                    <a:off x="0" y="0"/>
                    <a:ext cx="5688330" cy="2941955"/>
                  </a:xfrm>
                  <a:prstGeom prst="rect">
                    <a:avLst/>
                  </a:prstGeom>
                  <a:noFill/>
                  <a:ln w="9525">
                    <a:noFill/>
                  </a:ln>
                </pic:spPr>
              </pic:pic>
            </a:graphicData>
          </a:graphic>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6FD9F6" w14:textId="77777777" w:rsidR="00DA44E6" w:rsidRDefault="00885F25">
    <w:pPr>
      <w:pStyle w:val="a4"/>
      <w:spacing w:before="120" w:after="120"/>
    </w:pPr>
    <w:r>
      <w:rPr>
        <w:noProof/>
      </w:rPr>
      <w:drawing>
        <wp:anchor distT="0" distB="0" distL="114300" distR="114300" simplePos="0" relativeHeight="251656192" behindDoc="0" locked="0" layoutInCell="1" allowOverlap="1" wp14:anchorId="54AACF03" wp14:editId="37D47FEE">
          <wp:simplePos x="0" y="0"/>
          <wp:positionH relativeFrom="column">
            <wp:posOffset>848360</wp:posOffset>
          </wp:positionH>
          <wp:positionV relativeFrom="paragraph">
            <wp:posOffset>128905</wp:posOffset>
          </wp:positionV>
          <wp:extent cx="2708275" cy="2708275"/>
          <wp:effectExtent l="0" t="0" r="15875" b="15875"/>
          <wp:wrapNone/>
          <wp:docPr id="21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0"/>
                  <pic:cNvPicPr>
                    <a:picLocks noChangeAspect="1"/>
                  </pic:cNvPicPr>
                </pic:nvPicPr>
                <pic:blipFill>
                  <a:blip r:embed="rId1">
                    <a:extLst>
                      <a:ext uri="{BEBA8EAE-BF5A-486C-A8C5-ECC9F3942E4B}">
                        <a14:imgProps xmlns:a14="http://schemas.microsoft.com/office/drawing/2010/main">
                          <a14:imgLayer r:embed="rId2">
                            <a14:imgEffect>
                              <a14:brightnessContrast contrast="20000"/>
                            </a14:imgEffect>
                          </a14:imgLayer>
                        </a14:imgProps>
                      </a:ext>
                      <a:ext uri="{28A0092B-C50C-407E-A947-70E740481C1C}">
                        <a14:useLocalDpi xmlns:a14="http://schemas.microsoft.com/office/drawing/2010/main" val="0"/>
                      </a:ext>
                    </a:extLst>
                  </a:blip>
                  <a:srcRect l="30126" t="30312" r="51245" b="40065"/>
                  <a:stretch>
                    <a:fillRect/>
                  </a:stretch>
                </pic:blipFill>
                <pic:spPr>
                  <a:xfrm flipH="1">
                    <a:off x="0" y="0"/>
                    <a:ext cx="2708275" cy="2708275"/>
                  </a:xfrm>
                  <a:custGeom>
                    <a:avLst/>
                    <a:gdLst>
                      <a:gd name="connsiteX0" fmla="*/ 1027293 w 2031501"/>
                      <a:gd name="connsiteY0" fmla="*/ 0 h 2031501"/>
                      <a:gd name="connsiteX1" fmla="*/ 2031501 w 2031501"/>
                      <a:gd name="connsiteY1" fmla="*/ 1027293 h 2031501"/>
                      <a:gd name="connsiteX2" fmla="*/ 1004208 w 2031501"/>
                      <a:gd name="connsiteY2" fmla="*/ 2031501 h 2031501"/>
                      <a:gd name="connsiteX3" fmla="*/ 0 w 2031501"/>
                      <a:gd name="connsiteY3" fmla="*/ 1004208 h 2031501"/>
                      <a:gd name="connsiteX4" fmla="*/ 1027293 w 2031501"/>
                      <a:gd name="connsiteY4" fmla="*/ 0 h 203150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031501" h="2031501">
                        <a:moveTo>
                          <a:pt x="1027293" y="0"/>
                        </a:moveTo>
                        <a:lnTo>
                          <a:pt x="2031501" y="1027293"/>
                        </a:lnTo>
                        <a:lnTo>
                          <a:pt x="1004208" y="2031501"/>
                        </a:lnTo>
                        <a:lnTo>
                          <a:pt x="0" y="1004208"/>
                        </a:lnTo>
                        <a:lnTo>
                          <a:pt x="1027293" y="0"/>
                        </a:lnTo>
                        <a:close/>
                      </a:path>
                    </a:pathLst>
                  </a:custGeom>
                </pic:spPr>
              </pic:pic>
            </a:graphicData>
          </a:graphic>
        </wp:anchor>
      </w:drawing>
    </w:r>
    <w:r>
      <w:rPr>
        <w:noProof/>
      </w:rPr>
      <w:drawing>
        <wp:anchor distT="0" distB="0" distL="114300" distR="114300" simplePos="0" relativeHeight="251642880" behindDoc="0" locked="0" layoutInCell="1" allowOverlap="1" wp14:anchorId="6E3C9F21" wp14:editId="26B1B4BE">
          <wp:simplePos x="0" y="0"/>
          <wp:positionH relativeFrom="column">
            <wp:posOffset>2781935</wp:posOffset>
          </wp:positionH>
          <wp:positionV relativeFrom="paragraph">
            <wp:posOffset>-497205</wp:posOffset>
          </wp:positionV>
          <wp:extent cx="1831340" cy="1831975"/>
          <wp:effectExtent l="0" t="0" r="16510" b="15875"/>
          <wp:wrapNone/>
          <wp:docPr id="21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7"/>
                  <pic:cNvPicPr>
                    <a:picLocks noChangeAspect="1"/>
                  </pic:cNvPicPr>
                </pic:nvPicPr>
                <pic:blipFill>
                  <a:blip r:embed="rId3">
                    <a:extLst>
                      <a:ext uri="{28A0092B-C50C-407E-A947-70E740481C1C}">
                        <a14:useLocalDpi xmlns:a14="http://schemas.microsoft.com/office/drawing/2010/main" val="0"/>
                      </a:ext>
                    </a:extLst>
                  </a:blip>
                  <a:srcRect l="22860" t="23467" r="64545" b="56491"/>
                  <a:stretch>
                    <a:fillRect/>
                  </a:stretch>
                </pic:blipFill>
                <pic:spPr>
                  <a:xfrm flipH="1">
                    <a:off x="0" y="0"/>
                    <a:ext cx="1831340" cy="1831975"/>
                  </a:xfrm>
                  <a:custGeom>
                    <a:avLst/>
                    <a:gdLst>
                      <a:gd name="connsiteX0" fmla="*/ 675477 w 1373558"/>
                      <a:gd name="connsiteY0" fmla="*/ 0 h 1374427"/>
                      <a:gd name="connsiteX1" fmla="*/ 1373558 w 1373558"/>
                      <a:gd name="connsiteY1" fmla="*/ 714129 h 1374427"/>
                      <a:gd name="connsiteX2" fmla="*/ 698081 w 1373558"/>
                      <a:gd name="connsiteY2" fmla="*/ 1374427 h 1374427"/>
                      <a:gd name="connsiteX3" fmla="*/ 0 w 1373558"/>
                      <a:gd name="connsiteY3" fmla="*/ 660298 h 1374427"/>
                      <a:gd name="connsiteX4" fmla="*/ 675477 w 1373558"/>
                      <a:gd name="connsiteY4" fmla="*/ 0 h 137442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373558" h="1374427">
                        <a:moveTo>
                          <a:pt x="675477" y="0"/>
                        </a:moveTo>
                        <a:lnTo>
                          <a:pt x="1373558" y="714129"/>
                        </a:lnTo>
                        <a:lnTo>
                          <a:pt x="698081" y="1374427"/>
                        </a:lnTo>
                        <a:lnTo>
                          <a:pt x="0" y="660298"/>
                        </a:lnTo>
                        <a:lnTo>
                          <a:pt x="675477" y="0"/>
                        </a:lnTo>
                        <a:close/>
                      </a:path>
                    </a:pathLst>
                  </a:custGeom>
                </pic:spPr>
              </pic:pic>
            </a:graphicData>
          </a:graphic>
        </wp:anchor>
      </w:drawing>
    </w:r>
    <w:r>
      <w:rPr>
        <w:noProof/>
      </w:rPr>
      <w:drawing>
        <wp:anchor distT="0" distB="0" distL="114300" distR="114300" simplePos="0" relativeHeight="251629568" behindDoc="0" locked="0" layoutInCell="1" allowOverlap="1" wp14:anchorId="0A6FAB54" wp14:editId="790C61DF">
          <wp:simplePos x="0" y="0"/>
          <wp:positionH relativeFrom="column">
            <wp:posOffset>-1357630</wp:posOffset>
          </wp:positionH>
          <wp:positionV relativeFrom="paragraph">
            <wp:posOffset>-623570</wp:posOffset>
          </wp:positionV>
          <wp:extent cx="3420745" cy="4098290"/>
          <wp:effectExtent l="0" t="0" r="8255" b="16510"/>
          <wp:wrapNone/>
          <wp:docPr id="21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a:blip r:embed="rId1">
                    <a:extLst>
                      <a:ext uri="{BEBA8EAE-BF5A-486C-A8C5-ECC9F3942E4B}">
                        <a14:imgProps xmlns:a14="http://schemas.microsoft.com/office/drawing/2010/main">
                          <a14:imgLayer r:embed="rId2">
                            <a14:imgEffect>
                              <a14:brightnessContrast contrast="20000"/>
                            </a14:imgEffect>
                          </a14:imgLayer>
                        </a14:imgProps>
                      </a:ext>
                      <a:ext uri="{28A0092B-C50C-407E-A947-70E740481C1C}">
                        <a14:useLocalDpi xmlns:a14="http://schemas.microsoft.com/office/drawing/2010/main" val="0"/>
                      </a:ext>
                    </a:extLst>
                  </a:blip>
                  <a:srcRect l="40398" t="22083" r="36072" b="33091"/>
                  <a:stretch>
                    <a:fillRect/>
                  </a:stretch>
                </pic:blipFill>
                <pic:spPr>
                  <a:xfrm flipH="1">
                    <a:off x="0" y="0"/>
                    <a:ext cx="3420745" cy="4098290"/>
                  </a:xfrm>
                  <a:custGeom>
                    <a:avLst/>
                    <a:gdLst>
                      <a:gd name="connsiteX0" fmla="*/ 468300 w 2566009"/>
                      <a:gd name="connsiteY0" fmla="*/ 0 h 3074138"/>
                      <a:gd name="connsiteX1" fmla="*/ 2566009 w 2566009"/>
                      <a:gd name="connsiteY1" fmla="*/ 0 h 3074138"/>
                      <a:gd name="connsiteX2" fmla="*/ 2566009 w 2566009"/>
                      <a:gd name="connsiteY2" fmla="*/ 3065886 h 3074138"/>
                      <a:gd name="connsiteX3" fmla="*/ 2557567 w 2566009"/>
                      <a:gd name="connsiteY3" fmla="*/ 3074138 h 3074138"/>
                      <a:gd name="connsiteX4" fmla="*/ 0 w 2566009"/>
                      <a:gd name="connsiteY4" fmla="*/ 457776 h 3074138"/>
                      <a:gd name="connsiteX5" fmla="*/ 468300 w 2566009"/>
                      <a:gd name="connsiteY5" fmla="*/ 0 h 307413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2566009" h="3074138">
                        <a:moveTo>
                          <a:pt x="468300" y="0"/>
                        </a:moveTo>
                        <a:lnTo>
                          <a:pt x="2566009" y="0"/>
                        </a:lnTo>
                        <a:lnTo>
                          <a:pt x="2566009" y="3065886"/>
                        </a:lnTo>
                        <a:lnTo>
                          <a:pt x="2557567" y="3074138"/>
                        </a:lnTo>
                        <a:lnTo>
                          <a:pt x="0" y="457776"/>
                        </a:lnTo>
                        <a:lnTo>
                          <a:pt x="468300" y="0"/>
                        </a:lnTo>
                        <a:close/>
                      </a:path>
                    </a:pathLst>
                  </a:custGeom>
                </pic:spPr>
              </pic:pic>
            </a:graphicData>
          </a:graphic>
        </wp:anchor>
      </w:drawing>
    </w:r>
    <w:r>
      <w:rPr>
        <w:noProof/>
      </w:rPr>
      <w:drawing>
        <wp:anchor distT="0" distB="0" distL="114300" distR="114300" simplePos="0" relativeHeight="251616256" behindDoc="0" locked="0" layoutInCell="1" allowOverlap="1" wp14:anchorId="6B13963B" wp14:editId="697736C3">
          <wp:simplePos x="0" y="0"/>
          <wp:positionH relativeFrom="column">
            <wp:posOffset>1666875</wp:posOffset>
          </wp:positionH>
          <wp:positionV relativeFrom="paragraph">
            <wp:posOffset>-623570</wp:posOffset>
          </wp:positionV>
          <wp:extent cx="1884045" cy="941705"/>
          <wp:effectExtent l="0" t="0" r="1905" b="10795"/>
          <wp:wrapNone/>
          <wp:docPr id="22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5"/>
                  <pic:cNvPicPr>
                    <a:picLocks noChangeAspect="1"/>
                  </pic:cNvPicPr>
                </pic:nvPicPr>
                <pic:blipFill>
                  <a:blip r:embed="rId1">
                    <a:extLst>
                      <a:ext uri="{BEBA8EAE-BF5A-486C-A8C5-ECC9F3942E4B}">
                        <a14:imgProps xmlns:a14="http://schemas.microsoft.com/office/drawing/2010/main">
                          <a14:imgLayer r:embed="rId2">
                            <a14:imgEffect>
                              <a14:brightnessContrast contrast="20000"/>
                            </a14:imgEffect>
                          </a14:imgLayer>
                        </a14:imgProps>
                      </a:ext>
                      <a:ext uri="{28A0092B-C50C-407E-A947-70E740481C1C}">
                        <a14:useLocalDpi xmlns:a14="http://schemas.microsoft.com/office/drawing/2010/main" val="0"/>
                      </a:ext>
                    </a:extLst>
                  </a:blip>
                  <a:srcRect l="30166" t="22083" r="56876" b="67617"/>
                  <a:stretch>
                    <a:fillRect/>
                  </a:stretch>
                </pic:blipFill>
                <pic:spPr>
                  <a:xfrm flipH="1">
                    <a:off x="0" y="0"/>
                    <a:ext cx="1884045" cy="941705"/>
                  </a:xfrm>
                  <a:custGeom>
                    <a:avLst/>
                    <a:gdLst>
                      <a:gd name="connsiteX0" fmla="*/ 0 w 1413135"/>
                      <a:gd name="connsiteY0" fmla="*/ 0 h 706385"/>
                      <a:gd name="connsiteX1" fmla="*/ 1413135 w 1413135"/>
                      <a:gd name="connsiteY1" fmla="*/ 0 h 706385"/>
                      <a:gd name="connsiteX2" fmla="*/ 690511 w 1413135"/>
                      <a:gd name="connsiteY2" fmla="*/ 706385 h 706385"/>
                      <a:gd name="connsiteX3" fmla="*/ 0 w 1413135"/>
                      <a:gd name="connsiteY3" fmla="*/ 0 h 706385"/>
                    </a:gdLst>
                    <a:ahLst/>
                    <a:cxnLst>
                      <a:cxn ang="0">
                        <a:pos x="connsiteX0" y="connsiteY0"/>
                      </a:cxn>
                      <a:cxn ang="0">
                        <a:pos x="connsiteX1" y="connsiteY1"/>
                      </a:cxn>
                      <a:cxn ang="0">
                        <a:pos x="connsiteX2" y="connsiteY2"/>
                      </a:cxn>
                      <a:cxn ang="0">
                        <a:pos x="connsiteX3" y="connsiteY3"/>
                      </a:cxn>
                    </a:cxnLst>
                    <a:rect l="l" t="t" r="r" b="b"/>
                    <a:pathLst>
                      <a:path w="1413135" h="706385">
                        <a:moveTo>
                          <a:pt x="0" y="0"/>
                        </a:moveTo>
                        <a:lnTo>
                          <a:pt x="1413135" y="0"/>
                        </a:lnTo>
                        <a:lnTo>
                          <a:pt x="690511" y="706385"/>
                        </a:lnTo>
                        <a:lnTo>
                          <a:pt x="0" y="0"/>
                        </a:lnTo>
                        <a:close/>
                      </a:path>
                    </a:pathLst>
                  </a:custGeom>
                </pic:spPr>
              </pic:pic>
            </a:graphicData>
          </a:graphic>
        </wp:anchor>
      </w:drawing>
    </w:r>
  </w:p>
  <w:p w14:paraId="1E09774E" w14:textId="77777777" w:rsidR="00DA44E6" w:rsidRDefault="00885F25">
    <w:pPr>
      <w:pStyle w:val="a4"/>
      <w:spacing w:before="120" w:after="120"/>
    </w:pPr>
    <w:r>
      <w:rPr>
        <w:noProof/>
      </w:rPr>
      <mc:AlternateContent>
        <mc:Choice Requires="wps">
          <w:drawing>
            <wp:anchor distT="0" distB="0" distL="114300" distR="114300" simplePos="0" relativeHeight="251736064" behindDoc="0" locked="0" layoutInCell="1" allowOverlap="1" wp14:anchorId="1D7CD53F" wp14:editId="590D95C5">
              <wp:simplePos x="0" y="0"/>
              <wp:positionH relativeFrom="column">
                <wp:posOffset>4337050</wp:posOffset>
              </wp:positionH>
              <wp:positionV relativeFrom="paragraph">
                <wp:posOffset>2421255</wp:posOffset>
              </wp:positionV>
              <wp:extent cx="438150" cy="438150"/>
              <wp:effectExtent l="90805" t="90805" r="99695" b="99695"/>
              <wp:wrapNone/>
              <wp:docPr id="21" name="矩形 20"/>
              <wp:cNvGraphicFramePr/>
              <a:graphic xmlns:a="http://schemas.openxmlformats.org/drawingml/2006/main">
                <a:graphicData uri="http://schemas.microsoft.com/office/word/2010/wordprocessingShape">
                  <wps:wsp>
                    <wps:cNvSpPr/>
                    <wps:spPr>
                      <a:xfrm rot="2685974" flipH="1">
                        <a:off x="5057140" y="3113405"/>
                        <a:ext cx="438150" cy="438150"/>
                      </a:xfrm>
                      <a:prstGeom prst="rect">
                        <a:avLst/>
                      </a:prstGeom>
                      <a:solidFill>
                        <a:schemeClr val="accent1">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anchor>
          </w:drawing>
        </mc:Choice>
        <mc:Fallback>
          <w:pict>
            <v:rect w14:anchorId="1F9BFE84" id="矩形 20" o:spid="_x0000_s1026" style="position:absolute;left:0;text-align:left;margin-left:341.5pt;margin-top:190.65pt;width:34.5pt;height:34.5pt;rotation:-2933800fd;flip:x;z-index:251736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" fillcolor="#9cc2e5 [1940]" stroked="f" strokeweight="1pt"/>
          </w:pict>
        </mc:Fallback>
      </mc:AlternateContent>
    </w:r>
    <w:r>
      <w:rPr>
        <w:noProof/>
      </w:rPr>
      <mc:AlternateContent>
        <mc:Choice Requires="wps">
          <w:drawing>
            <wp:anchor distT="0" distB="0" distL="114300" distR="114300" simplePos="0" relativeHeight="251722752" behindDoc="0" locked="0" layoutInCell="1" allowOverlap="1" wp14:anchorId="79379622" wp14:editId="648781F2">
              <wp:simplePos x="0" y="0"/>
              <wp:positionH relativeFrom="column">
                <wp:posOffset>3164205</wp:posOffset>
              </wp:positionH>
              <wp:positionV relativeFrom="paragraph">
                <wp:posOffset>1699260</wp:posOffset>
              </wp:positionV>
              <wp:extent cx="1057275" cy="1072515"/>
              <wp:effectExtent l="216535" t="224155" r="234950" b="242570"/>
              <wp:wrapNone/>
              <wp:docPr id="20" name="矩形 19"/>
              <wp:cNvGraphicFramePr/>
              <a:graphic xmlns:a="http://schemas.openxmlformats.org/drawingml/2006/main">
                <a:graphicData uri="http://schemas.microsoft.com/office/word/2010/wordprocessingShape">
                  <wps:wsp>
                    <wps:cNvSpPr/>
                    <wps:spPr>
                      <a:xfrm rot="2731766" flipH="1">
                        <a:off x="3884295" y="2391410"/>
                        <a:ext cx="1057275" cy="1072515"/>
                      </a:xfrm>
                      <a:prstGeom prst="rect">
                        <a:avLst/>
                      </a:prstGeom>
                      <a:solidFill>
                        <a:srgbClr val="0070C0"/>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anchor>
          </w:drawing>
        </mc:Choice>
        <mc:Fallback>
          <w:pict>
            <v:rect w14:anchorId="65F46524" id="矩形 19" o:spid="_x0000_s1026" style="position:absolute;left:0;text-align:left;margin-left:249.15pt;margin-top:133.8pt;width:83.25pt;height:84.45pt;rotation:-2983817fd;flip:x;z-index:251722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" fillcolor="#0070c0" stroked="f" strokeweight="1pt"/>
          </w:pict>
        </mc:Fallback>
      </mc:AlternateContent>
    </w:r>
    <w:r>
      <w:rPr>
        <w:noProof/>
      </w:rPr>
      <mc:AlternateContent>
        <mc:Choice Requires="wps">
          <w:drawing>
            <wp:anchor distT="0" distB="0" distL="114300" distR="114300" simplePos="0" relativeHeight="251709440" behindDoc="0" locked="0" layoutInCell="1" allowOverlap="1" wp14:anchorId="3D911AD3" wp14:editId="02BED870">
              <wp:simplePos x="0" y="0"/>
              <wp:positionH relativeFrom="column">
                <wp:posOffset>3896995</wp:posOffset>
              </wp:positionH>
              <wp:positionV relativeFrom="paragraph">
                <wp:posOffset>1025525</wp:posOffset>
              </wp:positionV>
              <wp:extent cx="641985" cy="541655"/>
              <wp:effectExtent l="97790" t="147320" r="98425" b="149225"/>
              <wp:wrapNone/>
              <wp:docPr id="10" name="矩形 15"/>
              <wp:cNvGraphicFramePr/>
              <a:graphic xmlns:a="http://schemas.openxmlformats.org/drawingml/2006/main">
                <a:graphicData uri="http://schemas.microsoft.com/office/word/2010/wordprocessingShape">
                  <wps:wsp>
                    <wps:cNvSpPr/>
                    <wps:spPr>
                      <a:xfrm rot="2657183" flipH="1">
                        <a:off x="4617085" y="1717675"/>
                        <a:ext cx="641985" cy="541655"/>
                      </a:xfrm>
                      <a:prstGeom prst="rect">
                        <a:avLst/>
                      </a:prstGeom>
                      <a:solidFill>
                        <a:schemeClr val="accent1">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anchor>
          </w:drawing>
        </mc:Choice>
        <mc:Fallback>
          <w:pict>
            <v:rect w14:anchorId="5AC3CCD0" id="矩形 15" o:spid="_x0000_s1026" style="position:absolute;left:0;text-align:left;margin-left:306.85pt;margin-top:80.75pt;width:50.55pt;height:42.65pt;rotation:-2902352fd;flip:x;z-index:251709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" fillcolor="#9cc2e5 [1940]" stroked="f" strokeweight="1pt"/>
          </w:pict>
        </mc:Fallback>
      </mc:AlternateContent>
    </w:r>
    <w:r>
      <w:rPr>
        <w:noProof/>
      </w:rPr>
      <mc:AlternateContent>
        <mc:Choice Requires="wps">
          <w:drawing>
            <wp:anchor distT="0" distB="0" distL="114300" distR="114300" simplePos="0" relativeHeight="251696128" behindDoc="0" locked="0" layoutInCell="1" allowOverlap="1" wp14:anchorId="6E81F49C" wp14:editId="0A920029">
              <wp:simplePos x="0" y="0"/>
              <wp:positionH relativeFrom="column">
                <wp:posOffset>2562860</wp:posOffset>
              </wp:positionH>
              <wp:positionV relativeFrom="paragraph">
                <wp:posOffset>2468880</wp:posOffset>
              </wp:positionV>
              <wp:extent cx="438150" cy="438150"/>
              <wp:effectExtent l="90805" t="90805" r="99695" b="99695"/>
              <wp:wrapNone/>
              <wp:docPr id="15" name="矩形 14"/>
              <wp:cNvGraphicFramePr/>
              <a:graphic xmlns:a="http://schemas.openxmlformats.org/drawingml/2006/main">
                <a:graphicData uri="http://schemas.microsoft.com/office/word/2010/wordprocessingShape">
                  <wps:wsp>
                    <wps:cNvSpPr/>
                    <wps:spPr>
                      <a:xfrm rot="2685974" flipH="1">
                        <a:off x="3282950" y="3161030"/>
                        <a:ext cx="438150" cy="438150"/>
                      </a:xfrm>
                      <a:prstGeom prst="rect">
                        <a:avLst/>
                      </a:prstGeom>
                      <a:solidFill>
                        <a:schemeClr val="accent1">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anchor>
          </w:drawing>
        </mc:Choice>
        <mc:Fallback>
          <w:pict>
            <v:rect w14:anchorId="78E95A06" id="矩形 14" o:spid="_x0000_s1026" style="position:absolute;left:0;text-align:left;margin-left:201.8pt;margin-top:194.4pt;width:34.5pt;height:34.5pt;rotation:-2933800fd;flip:x;z-index:251696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" fillcolor="#9cc2e5 [1940]" stroked="f" strokeweight="1pt"/>
          </w:pict>
        </mc:Fallback>
      </mc:AlternateContent>
    </w:r>
    <w:r>
      <w:rPr>
        <w:noProof/>
      </w:rPr>
      <mc:AlternateContent>
        <mc:Choice Requires="wps">
          <w:drawing>
            <wp:anchor distT="0" distB="0" distL="114300" distR="114300" simplePos="0" relativeHeight="251682816" behindDoc="0" locked="0" layoutInCell="1" allowOverlap="1" wp14:anchorId="1E1CD646" wp14:editId="535509CE">
              <wp:simplePos x="0" y="0"/>
              <wp:positionH relativeFrom="column">
                <wp:posOffset>127635</wp:posOffset>
              </wp:positionH>
              <wp:positionV relativeFrom="paragraph">
                <wp:posOffset>1757045</wp:posOffset>
              </wp:positionV>
              <wp:extent cx="1219200" cy="1219200"/>
              <wp:effectExtent l="252730" t="252730" r="261620" b="261620"/>
              <wp:wrapNone/>
              <wp:docPr id="14" name="矩形 13"/>
              <wp:cNvGraphicFramePr/>
              <a:graphic xmlns:a="http://schemas.openxmlformats.org/drawingml/2006/main">
                <a:graphicData uri="http://schemas.microsoft.com/office/word/2010/wordprocessingShape">
                  <wps:wsp>
                    <wps:cNvSpPr/>
                    <wps:spPr>
                      <a:xfrm rot="2685974" flipH="1">
                        <a:off x="847725" y="2449195"/>
                        <a:ext cx="1219200" cy="1219200"/>
                      </a:xfrm>
                      <a:prstGeom prst="rect">
                        <a:avLst/>
                      </a:prstGeom>
                      <a:solidFill>
                        <a:srgbClr val="1557AE"/>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anchor>
          </w:drawing>
        </mc:Choice>
        <mc:Fallback>
          <w:pict>
            <v:rect w14:anchorId="10C1963F" id="矩形 13" o:spid="_x0000_s1026" style="position:absolute;left:0;text-align:left;margin-left:10.05pt;margin-top:138.35pt;width:96pt;height:96pt;rotation:-2933800fd;flip:x;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" fillcolor="#1557ae" stroked="f" strokeweight="1pt"/>
          </w:pict>
        </mc:Fallback>
      </mc:AlternateContent>
    </w:r>
    <w:r>
      <w:rPr>
        <w:noProof/>
      </w:rPr>
      <w:drawing>
        <wp:anchor distT="0" distB="0" distL="114300" distR="114300" simplePos="0" relativeHeight="251669504" behindDoc="0" locked="0" layoutInCell="1" allowOverlap="1" wp14:anchorId="0065FD88" wp14:editId="63BBE7C7">
          <wp:simplePos x="0" y="0"/>
          <wp:positionH relativeFrom="column">
            <wp:posOffset>4335145</wp:posOffset>
          </wp:positionH>
          <wp:positionV relativeFrom="paragraph">
            <wp:posOffset>339090</wp:posOffset>
          </wp:positionV>
          <wp:extent cx="827405" cy="827405"/>
          <wp:effectExtent l="0" t="0" r="10795" b="10795"/>
          <wp:wrapNone/>
          <wp:docPr id="22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2"/>
                  <pic:cNvPicPr>
                    <a:picLocks noChangeAspect="1"/>
                  </pic:cNvPicPr>
                </pic:nvPicPr>
                <pic:blipFill>
                  <a:blip r:embed="rId3">
                    <a:extLst>
                      <a:ext uri="{28A0092B-C50C-407E-A947-70E740481C1C}">
                        <a14:useLocalDpi xmlns:a14="http://schemas.microsoft.com/office/drawing/2010/main" val="0"/>
                      </a:ext>
                    </a:extLst>
                  </a:blip>
                  <a:srcRect l="19079" t="34136" r="75228" b="56812"/>
                  <a:stretch>
                    <a:fillRect/>
                  </a:stretch>
                </pic:blipFill>
                <pic:spPr>
                  <a:xfrm flipH="1">
                    <a:off x="0" y="0"/>
                    <a:ext cx="827405" cy="827405"/>
                  </a:xfrm>
                  <a:custGeom>
                    <a:avLst/>
                    <a:gdLst>
                      <a:gd name="connsiteX0" fmla="*/ 313915 w 620777"/>
                      <a:gd name="connsiteY0" fmla="*/ 0 h 620777"/>
                      <a:gd name="connsiteX1" fmla="*/ 620777 w 620777"/>
                      <a:gd name="connsiteY1" fmla="*/ 313915 h 620777"/>
                      <a:gd name="connsiteX2" fmla="*/ 306861 w 620777"/>
                      <a:gd name="connsiteY2" fmla="*/ 620777 h 620777"/>
                      <a:gd name="connsiteX3" fmla="*/ 0 w 620777"/>
                      <a:gd name="connsiteY3" fmla="*/ 306861 h 620777"/>
                      <a:gd name="connsiteX4" fmla="*/ 313915 w 620777"/>
                      <a:gd name="connsiteY4" fmla="*/ 0 h 62077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20777" h="620777">
                        <a:moveTo>
                          <a:pt x="313915" y="0"/>
                        </a:moveTo>
                        <a:lnTo>
                          <a:pt x="620777" y="313915"/>
                        </a:lnTo>
                        <a:lnTo>
                          <a:pt x="306861" y="620777"/>
                        </a:lnTo>
                        <a:lnTo>
                          <a:pt x="0" y="306861"/>
                        </a:lnTo>
                        <a:lnTo>
                          <a:pt x="313915" y="0"/>
                        </a:lnTo>
                        <a:close/>
                      </a:path>
                    </a:pathLst>
                  </a:custGeom>
                </pic:spPr>
              </pic:pic>
            </a:graphicData>
          </a:graphic>
        </wp:anchor>
      </w:drawing>
    </w:r>
    <w:r>
      <w:rPr>
        <w:noProof/>
      </w:rPr>
      <mc:AlternateContent>
        <mc:Choice Requires="wps">
          <w:drawing>
            <wp:anchor distT="0" distB="0" distL="114300" distR="114300" simplePos="0" relativeHeight="251589632" behindDoc="0" locked="0" layoutInCell="1" allowOverlap="1" wp14:anchorId="3AB79EED" wp14:editId="3158C5F6">
              <wp:simplePos x="0" y="0"/>
              <wp:positionH relativeFrom="column">
                <wp:posOffset>6032500</wp:posOffset>
              </wp:positionH>
              <wp:positionV relativeFrom="paragraph">
                <wp:posOffset>2895600</wp:posOffset>
              </wp:positionV>
              <wp:extent cx="165100" cy="165100"/>
              <wp:effectExtent l="34290" t="34290" r="48260" b="48260"/>
              <wp:wrapNone/>
              <wp:docPr id="19" name="矩形 18"/>
              <wp:cNvGraphicFramePr/>
              <a:graphic xmlns:a="http://schemas.openxmlformats.org/drawingml/2006/main">
                <a:graphicData uri="http://schemas.microsoft.com/office/word/2010/wordprocessingShape">
                  <wps:wsp>
                    <wps:cNvSpPr/>
                    <wps:spPr>
                      <a:xfrm rot="2685974">
                        <a:off x="0" y="0"/>
                        <a:ext cx="165275" cy="165275"/>
                      </a:xfrm>
                      <a:prstGeom prst="rect">
                        <a:avLst/>
                      </a:prstGeom>
                      <a:solidFill>
                        <a:schemeClr val="accent1">
                          <a:lumMod val="20000"/>
                          <a:lumOff val="80000"/>
                          <a:alpha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anchor>
          </w:drawing>
        </mc:Choice>
        <mc:Fallback>
          <w:pict>
            <v:rect w14:anchorId="5ACFF4FA" id="矩形 18" o:spid="_x0000_s1026" style="position:absolute;left:0;text-align:left;margin-left:475pt;margin-top:228pt;width:13pt;height:13pt;rotation:2933800fd;z-index:251589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" fillcolor="#deeaf6 [660]" stroked="f" strokeweight="1pt">
              <v:fill opacity="32896f"/>
            </v:rect>
          </w:pict>
        </mc:Fallback>
      </mc:AlternateContent>
    </w:r>
    <w:r>
      <w:rPr>
        <w:noProof/>
      </w:rPr>
      <mc:AlternateContent>
        <mc:Choice Requires="wps">
          <w:drawing>
            <wp:anchor distT="0" distB="0" distL="114300" distR="114300" simplePos="0" relativeHeight="251602944" behindDoc="0" locked="0" layoutInCell="1" allowOverlap="1" wp14:anchorId="35AF3C5E" wp14:editId="1EABBF5D">
              <wp:simplePos x="0" y="0"/>
              <wp:positionH relativeFrom="column">
                <wp:posOffset>328295</wp:posOffset>
              </wp:positionH>
              <wp:positionV relativeFrom="paragraph">
                <wp:posOffset>2585085</wp:posOffset>
              </wp:positionV>
              <wp:extent cx="165100" cy="165100"/>
              <wp:effectExtent l="34290" t="34290" r="48260" b="48260"/>
              <wp:wrapNone/>
              <wp:docPr id="22" name="矩形 21"/>
              <wp:cNvGraphicFramePr/>
              <a:graphic xmlns:a="http://schemas.openxmlformats.org/drawingml/2006/main">
                <a:graphicData uri="http://schemas.microsoft.com/office/word/2010/wordprocessingShape">
                  <wps:wsp>
                    <wps:cNvSpPr/>
                    <wps:spPr>
                      <a:xfrm rot="2685974">
                        <a:off x="0" y="0"/>
                        <a:ext cx="165275" cy="165275"/>
                      </a:xfrm>
                      <a:prstGeom prst="rect">
                        <a:avLst/>
                      </a:prstGeom>
                      <a:solidFill>
                        <a:schemeClr val="accent1">
                          <a:lumMod val="20000"/>
                          <a:lumOff val="80000"/>
                          <a:alpha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anchor>
          </w:drawing>
        </mc:Choice>
        <mc:Fallback>
          <w:pict>
            <v:rect w14:anchorId="284DB726" id="矩形 21" o:spid="_x0000_s1026" style="position:absolute;left:0;text-align:left;margin-left:25.85pt;margin-top:203.55pt;width:13pt;height:13pt;rotation:2933800fd;z-index:251602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" fillcolor="#deeaf6 [660]" stroked="f" strokeweight="1pt">
              <v:fill opacity="32896f"/>
            </v:rect>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6420D5" w14:textId="77777777" w:rsidR="00DA44E6" w:rsidRDefault="00885F25">
    <w:pPr>
      <w:pStyle w:val="a4"/>
      <w:spacing w:before="120" w:after="120"/>
    </w:pPr>
    <w:r>
      <w:rPr>
        <w:noProof/>
      </w:rPr>
      <w:drawing>
        <wp:anchor distT="0" distB="0" distL="114300" distR="114300" simplePos="0" relativeHeight="251675648" behindDoc="0" locked="0" layoutInCell="1" allowOverlap="1" wp14:anchorId="7C56A8AA" wp14:editId="23916EDB">
          <wp:simplePos x="0" y="0"/>
          <wp:positionH relativeFrom="column">
            <wp:posOffset>222885</wp:posOffset>
          </wp:positionH>
          <wp:positionV relativeFrom="paragraph">
            <wp:posOffset>1061085</wp:posOffset>
          </wp:positionV>
          <wp:extent cx="5688330" cy="2941955"/>
          <wp:effectExtent l="0" t="0" r="7620" b="10795"/>
          <wp:wrapNone/>
          <wp:docPr id="35" name="图片 35" descr="E:\包图网设计\WPS LOGO\77.png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E:\包图网设计\WPS LOGO\77.png77"/>
                  <pic:cNvPicPr>
                    <a:picLocks noChangeAspect="1"/>
                  </pic:cNvPicPr>
                </pic:nvPicPr>
                <pic:blipFill>
                  <a:blip r:embed="rId1"/>
                  <a:srcRect/>
                  <a:stretch>
                    <a:fillRect/>
                  </a:stretch>
                </pic:blipFill>
                <pic:spPr>
                  <a:xfrm>
                    <a:off x="0" y="0"/>
                    <a:ext cx="5688330" cy="2941955"/>
                  </a:xfrm>
                  <a:prstGeom prst="rect">
                    <a:avLst/>
                  </a:prstGeom>
                  <a:noFill/>
                  <a:ln w="9525">
                    <a:noFill/>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170DA5"/>
    <w:multiLevelType w:val="hybridMultilevel"/>
    <w:tmpl w:val="E5B62142"/>
    <w:lvl w:ilvl="0" w:tplc="118A2640">
      <w:start w:val="1"/>
      <w:numFmt w:val="japaneseCounting"/>
      <w:lvlText w:val="第%1章"/>
      <w:lvlJc w:val="left"/>
      <w:pPr>
        <w:ind w:left="1272" w:hanging="1272"/>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1" w15:restartNumberingAfterBreak="0">
    <w:nsid w:val="0A466057"/>
    <w:multiLevelType w:val="hybridMultilevel"/>
    <w:tmpl w:val="E556BF2C"/>
    <w:lvl w:ilvl="0" w:tplc="4454AB36">
      <w:start w:val="2"/>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B275E21"/>
    <w:multiLevelType w:val="hybridMultilevel"/>
    <w:tmpl w:val="A0E4B9E0"/>
    <w:lvl w:ilvl="0" w:tplc="2AB4C1DC">
      <w:start w:val="1"/>
      <w:numFmt w:val="decimal"/>
      <w:lvlText w:val="%1）"/>
      <w:lvlJc w:val="left"/>
      <w:pPr>
        <w:ind w:left="780" w:hanging="360"/>
      </w:pPr>
      <w:rPr>
        <w:rFonts w:ascii="等线" w:hAnsi="等线" w:cs="Times New Roman" w:hint="default"/>
      </w:rPr>
    </w:lvl>
    <w:lvl w:ilvl="1" w:tplc="04090019">
      <w:start w:val="1"/>
      <w:numFmt w:val="lowerLetter"/>
      <w:lvlText w:val="%2)"/>
      <w:lvlJc w:val="left"/>
      <w:pPr>
        <w:ind w:left="1260" w:hanging="420"/>
      </w:pPr>
    </w:lvl>
    <w:lvl w:ilvl="2" w:tplc="0409001B">
      <w:start w:val="1"/>
      <w:numFmt w:val="lowerRoman"/>
      <w:lvlText w:val="%3."/>
      <w:lvlJc w:val="right"/>
      <w:pPr>
        <w:ind w:left="1680" w:hanging="420"/>
      </w:pPr>
    </w:lvl>
    <w:lvl w:ilvl="3" w:tplc="0409000F">
      <w:start w:val="1"/>
      <w:numFmt w:val="decimal"/>
      <w:lvlText w:val="%4."/>
      <w:lvlJc w:val="left"/>
      <w:pPr>
        <w:ind w:left="2100" w:hanging="420"/>
      </w:pPr>
    </w:lvl>
    <w:lvl w:ilvl="4" w:tplc="04090019">
      <w:start w:val="1"/>
      <w:numFmt w:val="lowerLetter"/>
      <w:lvlText w:val="%5)"/>
      <w:lvlJc w:val="left"/>
      <w:pPr>
        <w:ind w:left="2520" w:hanging="420"/>
      </w:pPr>
    </w:lvl>
    <w:lvl w:ilvl="5" w:tplc="0409001B">
      <w:start w:val="1"/>
      <w:numFmt w:val="lowerRoman"/>
      <w:lvlText w:val="%6."/>
      <w:lvlJc w:val="right"/>
      <w:pPr>
        <w:ind w:left="2940" w:hanging="420"/>
      </w:pPr>
    </w:lvl>
    <w:lvl w:ilvl="6" w:tplc="0409000F">
      <w:start w:val="1"/>
      <w:numFmt w:val="decimal"/>
      <w:lvlText w:val="%7."/>
      <w:lvlJc w:val="left"/>
      <w:pPr>
        <w:ind w:left="3360" w:hanging="420"/>
      </w:pPr>
    </w:lvl>
    <w:lvl w:ilvl="7" w:tplc="04090019">
      <w:start w:val="1"/>
      <w:numFmt w:val="lowerLetter"/>
      <w:lvlText w:val="%8)"/>
      <w:lvlJc w:val="left"/>
      <w:pPr>
        <w:ind w:left="3780" w:hanging="420"/>
      </w:pPr>
    </w:lvl>
    <w:lvl w:ilvl="8" w:tplc="0409001B">
      <w:start w:val="1"/>
      <w:numFmt w:val="lowerRoman"/>
      <w:lvlText w:val="%9."/>
      <w:lvlJc w:val="right"/>
      <w:pPr>
        <w:ind w:left="4200" w:hanging="420"/>
      </w:pPr>
    </w:lvl>
  </w:abstractNum>
  <w:abstractNum w:abstractNumId="3" w15:restartNumberingAfterBreak="0">
    <w:nsid w:val="1E997A11"/>
    <w:multiLevelType w:val="hybridMultilevel"/>
    <w:tmpl w:val="740EBCC2"/>
    <w:lvl w:ilvl="0" w:tplc="04090011">
      <w:start w:val="1"/>
      <w:numFmt w:val="decimal"/>
      <w:lvlText w:val="%1)"/>
      <w:lvlJc w:val="left"/>
      <w:pPr>
        <w:ind w:left="840" w:hanging="420"/>
      </w:pPr>
    </w:lvl>
    <w:lvl w:ilvl="1" w:tplc="04090019">
      <w:start w:val="1"/>
      <w:numFmt w:val="lowerLetter"/>
      <w:lvlText w:val="%2)"/>
      <w:lvlJc w:val="left"/>
      <w:pPr>
        <w:ind w:left="1260" w:hanging="420"/>
      </w:pPr>
    </w:lvl>
    <w:lvl w:ilvl="2" w:tplc="0409001B">
      <w:start w:val="1"/>
      <w:numFmt w:val="lowerRoman"/>
      <w:lvlText w:val="%3."/>
      <w:lvlJc w:val="right"/>
      <w:pPr>
        <w:ind w:left="1680" w:hanging="420"/>
      </w:pPr>
    </w:lvl>
    <w:lvl w:ilvl="3" w:tplc="0409000F">
      <w:start w:val="1"/>
      <w:numFmt w:val="decimal"/>
      <w:lvlText w:val="%4."/>
      <w:lvlJc w:val="left"/>
      <w:pPr>
        <w:ind w:left="2100" w:hanging="420"/>
      </w:pPr>
    </w:lvl>
    <w:lvl w:ilvl="4" w:tplc="04090019">
      <w:start w:val="1"/>
      <w:numFmt w:val="lowerLetter"/>
      <w:lvlText w:val="%5)"/>
      <w:lvlJc w:val="left"/>
      <w:pPr>
        <w:ind w:left="2520" w:hanging="420"/>
      </w:pPr>
    </w:lvl>
    <w:lvl w:ilvl="5" w:tplc="0409001B">
      <w:start w:val="1"/>
      <w:numFmt w:val="lowerRoman"/>
      <w:lvlText w:val="%6."/>
      <w:lvlJc w:val="right"/>
      <w:pPr>
        <w:ind w:left="2940" w:hanging="420"/>
      </w:pPr>
    </w:lvl>
    <w:lvl w:ilvl="6" w:tplc="0409000F">
      <w:start w:val="1"/>
      <w:numFmt w:val="decimal"/>
      <w:lvlText w:val="%7."/>
      <w:lvlJc w:val="left"/>
      <w:pPr>
        <w:ind w:left="3360" w:hanging="420"/>
      </w:pPr>
    </w:lvl>
    <w:lvl w:ilvl="7" w:tplc="04090019">
      <w:start w:val="1"/>
      <w:numFmt w:val="lowerLetter"/>
      <w:lvlText w:val="%8)"/>
      <w:lvlJc w:val="left"/>
      <w:pPr>
        <w:ind w:left="3780" w:hanging="420"/>
      </w:pPr>
    </w:lvl>
    <w:lvl w:ilvl="8" w:tplc="0409001B">
      <w:start w:val="1"/>
      <w:numFmt w:val="lowerRoman"/>
      <w:lvlText w:val="%9."/>
      <w:lvlJc w:val="right"/>
      <w:pPr>
        <w:ind w:left="4200" w:hanging="420"/>
      </w:pPr>
    </w:lvl>
  </w:abstractNum>
  <w:abstractNum w:abstractNumId="4" w15:restartNumberingAfterBreak="0">
    <w:nsid w:val="23215C05"/>
    <w:multiLevelType w:val="hybridMultilevel"/>
    <w:tmpl w:val="01A2098C"/>
    <w:lvl w:ilvl="0" w:tplc="04090011">
      <w:start w:val="1"/>
      <w:numFmt w:val="decimal"/>
      <w:lvlText w:val="%1)"/>
      <w:lvlJc w:val="left"/>
      <w:pPr>
        <w:ind w:left="840" w:hanging="420"/>
      </w:pPr>
    </w:lvl>
    <w:lvl w:ilvl="1" w:tplc="04090019">
      <w:start w:val="1"/>
      <w:numFmt w:val="lowerLetter"/>
      <w:lvlText w:val="%2)"/>
      <w:lvlJc w:val="left"/>
      <w:pPr>
        <w:ind w:left="1260" w:hanging="420"/>
      </w:pPr>
    </w:lvl>
    <w:lvl w:ilvl="2" w:tplc="0409001B">
      <w:start w:val="1"/>
      <w:numFmt w:val="lowerRoman"/>
      <w:lvlText w:val="%3."/>
      <w:lvlJc w:val="right"/>
      <w:pPr>
        <w:ind w:left="1680" w:hanging="420"/>
      </w:pPr>
    </w:lvl>
    <w:lvl w:ilvl="3" w:tplc="0409000F">
      <w:start w:val="1"/>
      <w:numFmt w:val="decimal"/>
      <w:lvlText w:val="%4."/>
      <w:lvlJc w:val="left"/>
      <w:pPr>
        <w:ind w:left="2100" w:hanging="420"/>
      </w:pPr>
    </w:lvl>
    <w:lvl w:ilvl="4" w:tplc="04090019">
      <w:start w:val="1"/>
      <w:numFmt w:val="lowerLetter"/>
      <w:lvlText w:val="%5)"/>
      <w:lvlJc w:val="left"/>
      <w:pPr>
        <w:ind w:left="2520" w:hanging="420"/>
      </w:pPr>
    </w:lvl>
    <w:lvl w:ilvl="5" w:tplc="0409001B">
      <w:start w:val="1"/>
      <w:numFmt w:val="lowerRoman"/>
      <w:lvlText w:val="%6."/>
      <w:lvlJc w:val="right"/>
      <w:pPr>
        <w:ind w:left="2940" w:hanging="420"/>
      </w:pPr>
    </w:lvl>
    <w:lvl w:ilvl="6" w:tplc="0409000F">
      <w:start w:val="1"/>
      <w:numFmt w:val="decimal"/>
      <w:lvlText w:val="%7."/>
      <w:lvlJc w:val="left"/>
      <w:pPr>
        <w:ind w:left="3360" w:hanging="420"/>
      </w:pPr>
    </w:lvl>
    <w:lvl w:ilvl="7" w:tplc="04090019">
      <w:start w:val="1"/>
      <w:numFmt w:val="lowerLetter"/>
      <w:lvlText w:val="%8)"/>
      <w:lvlJc w:val="left"/>
      <w:pPr>
        <w:ind w:left="3780" w:hanging="420"/>
      </w:pPr>
    </w:lvl>
    <w:lvl w:ilvl="8" w:tplc="0409001B">
      <w:start w:val="1"/>
      <w:numFmt w:val="lowerRoman"/>
      <w:lvlText w:val="%9."/>
      <w:lvlJc w:val="right"/>
      <w:pPr>
        <w:ind w:left="4200" w:hanging="420"/>
      </w:pPr>
    </w:lvl>
  </w:abstractNum>
  <w:abstractNum w:abstractNumId="5" w15:restartNumberingAfterBreak="0">
    <w:nsid w:val="2BCB4A55"/>
    <w:multiLevelType w:val="hybridMultilevel"/>
    <w:tmpl w:val="1C228BD6"/>
    <w:lvl w:ilvl="0" w:tplc="020E2190">
      <w:start w:val="1"/>
      <w:numFmt w:val="decimal"/>
      <w:lvlText w:val="%1."/>
      <w:lvlJc w:val="left"/>
      <w:pPr>
        <w:ind w:left="360" w:hanging="36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6" w15:restartNumberingAfterBreak="0">
    <w:nsid w:val="2CB307F0"/>
    <w:multiLevelType w:val="hybridMultilevel"/>
    <w:tmpl w:val="29F607C6"/>
    <w:lvl w:ilvl="0" w:tplc="B386CCA4">
      <w:start w:val="8"/>
      <w:numFmt w:val="japaneseCounting"/>
      <w:lvlText w:val="%1."/>
      <w:lvlJc w:val="left"/>
      <w:pPr>
        <w:ind w:left="360" w:hanging="36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7" w15:restartNumberingAfterBreak="0">
    <w:nsid w:val="30415B32"/>
    <w:multiLevelType w:val="hybridMultilevel"/>
    <w:tmpl w:val="998C1AF0"/>
    <w:lvl w:ilvl="0" w:tplc="3844DF06">
      <w:start w:val="1"/>
      <w:numFmt w:val="decimal"/>
      <w:lvlText w:val="%1."/>
      <w:lvlJc w:val="left"/>
      <w:pPr>
        <w:ind w:left="360" w:hanging="36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8" w15:restartNumberingAfterBreak="0">
    <w:nsid w:val="367F5EFB"/>
    <w:multiLevelType w:val="hybridMultilevel"/>
    <w:tmpl w:val="3B06DFA2"/>
    <w:lvl w:ilvl="0" w:tplc="04090011">
      <w:start w:val="1"/>
      <w:numFmt w:val="decimal"/>
      <w:lvlText w:val="%1)"/>
      <w:lvlJc w:val="left"/>
      <w:pPr>
        <w:ind w:left="840" w:hanging="420"/>
      </w:pPr>
    </w:lvl>
    <w:lvl w:ilvl="1" w:tplc="04090019">
      <w:start w:val="1"/>
      <w:numFmt w:val="lowerLetter"/>
      <w:lvlText w:val="%2)"/>
      <w:lvlJc w:val="left"/>
      <w:pPr>
        <w:ind w:left="1260" w:hanging="420"/>
      </w:pPr>
    </w:lvl>
    <w:lvl w:ilvl="2" w:tplc="0409001B">
      <w:start w:val="1"/>
      <w:numFmt w:val="lowerRoman"/>
      <w:lvlText w:val="%3."/>
      <w:lvlJc w:val="right"/>
      <w:pPr>
        <w:ind w:left="1680" w:hanging="420"/>
      </w:pPr>
    </w:lvl>
    <w:lvl w:ilvl="3" w:tplc="0409000F">
      <w:start w:val="1"/>
      <w:numFmt w:val="decimal"/>
      <w:lvlText w:val="%4."/>
      <w:lvlJc w:val="left"/>
      <w:pPr>
        <w:ind w:left="2100" w:hanging="420"/>
      </w:pPr>
    </w:lvl>
    <w:lvl w:ilvl="4" w:tplc="04090019">
      <w:start w:val="1"/>
      <w:numFmt w:val="lowerLetter"/>
      <w:lvlText w:val="%5)"/>
      <w:lvlJc w:val="left"/>
      <w:pPr>
        <w:ind w:left="2520" w:hanging="420"/>
      </w:pPr>
    </w:lvl>
    <w:lvl w:ilvl="5" w:tplc="0409001B">
      <w:start w:val="1"/>
      <w:numFmt w:val="lowerRoman"/>
      <w:lvlText w:val="%6."/>
      <w:lvlJc w:val="right"/>
      <w:pPr>
        <w:ind w:left="2940" w:hanging="420"/>
      </w:pPr>
    </w:lvl>
    <w:lvl w:ilvl="6" w:tplc="0409000F">
      <w:start w:val="1"/>
      <w:numFmt w:val="decimal"/>
      <w:lvlText w:val="%7."/>
      <w:lvlJc w:val="left"/>
      <w:pPr>
        <w:ind w:left="3360" w:hanging="420"/>
      </w:pPr>
    </w:lvl>
    <w:lvl w:ilvl="7" w:tplc="04090019">
      <w:start w:val="1"/>
      <w:numFmt w:val="lowerLetter"/>
      <w:lvlText w:val="%8)"/>
      <w:lvlJc w:val="left"/>
      <w:pPr>
        <w:ind w:left="3780" w:hanging="420"/>
      </w:pPr>
    </w:lvl>
    <w:lvl w:ilvl="8" w:tplc="0409001B">
      <w:start w:val="1"/>
      <w:numFmt w:val="lowerRoman"/>
      <w:lvlText w:val="%9."/>
      <w:lvlJc w:val="right"/>
      <w:pPr>
        <w:ind w:left="4200" w:hanging="420"/>
      </w:pPr>
    </w:lvl>
  </w:abstractNum>
  <w:abstractNum w:abstractNumId="9" w15:restartNumberingAfterBreak="0">
    <w:nsid w:val="3F37744C"/>
    <w:multiLevelType w:val="hybridMultilevel"/>
    <w:tmpl w:val="FBA6B10E"/>
    <w:lvl w:ilvl="0" w:tplc="CB528154">
      <w:start w:val="1"/>
      <w:numFmt w:val="decimal"/>
      <w:lvlText w:val="%1."/>
      <w:lvlJc w:val="left"/>
      <w:pPr>
        <w:ind w:left="360" w:hanging="36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10" w15:restartNumberingAfterBreak="0">
    <w:nsid w:val="3FF023F1"/>
    <w:multiLevelType w:val="hybridMultilevel"/>
    <w:tmpl w:val="D03E66B6"/>
    <w:lvl w:ilvl="0" w:tplc="7BF00298">
      <w:start w:val="1"/>
      <w:numFmt w:val="decimal"/>
      <w:lvlText w:val="%1."/>
      <w:lvlJc w:val="left"/>
      <w:pPr>
        <w:ind w:left="360" w:hanging="36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11" w15:restartNumberingAfterBreak="0">
    <w:nsid w:val="47037A1C"/>
    <w:multiLevelType w:val="hybridMultilevel"/>
    <w:tmpl w:val="B75CE36A"/>
    <w:lvl w:ilvl="0" w:tplc="04090011">
      <w:start w:val="1"/>
      <w:numFmt w:val="decimal"/>
      <w:lvlText w:val="%1)"/>
      <w:lvlJc w:val="left"/>
      <w:pPr>
        <w:ind w:left="840" w:hanging="420"/>
      </w:pPr>
    </w:lvl>
    <w:lvl w:ilvl="1" w:tplc="04090019">
      <w:start w:val="1"/>
      <w:numFmt w:val="lowerLetter"/>
      <w:lvlText w:val="%2)"/>
      <w:lvlJc w:val="left"/>
      <w:pPr>
        <w:ind w:left="1260" w:hanging="420"/>
      </w:pPr>
    </w:lvl>
    <w:lvl w:ilvl="2" w:tplc="0409001B">
      <w:start w:val="1"/>
      <w:numFmt w:val="lowerRoman"/>
      <w:lvlText w:val="%3."/>
      <w:lvlJc w:val="right"/>
      <w:pPr>
        <w:ind w:left="1680" w:hanging="420"/>
      </w:pPr>
    </w:lvl>
    <w:lvl w:ilvl="3" w:tplc="0409000F">
      <w:start w:val="1"/>
      <w:numFmt w:val="decimal"/>
      <w:lvlText w:val="%4."/>
      <w:lvlJc w:val="left"/>
      <w:pPr>
        <w:ind w:left="2100" w:hanging="420"/>
      </w:pPr>
    </w:lvl>
    <w:lvl w:ilvl="4" w:tplc="04090019">
      <w:start w:val="1"/>
      <w:numFmt w:val="lowerLetter"/>
      <w:lvlText w:val="%5)"/>
      <w:lvlJc w:val="left"/>
      <w:pPr>
        <w:ind w:left="2520" w:hanging="420"/>
      </w:pPr>
    </w:lvl>
    <w:lvl w:ilvl="5" w:tplc="0409001B">
      <w:start w:val="1"/>
      <w:numFmt w:val="lowerRoman"/>
      <w:lvlText w:val="%6."/>
      <w:lvlJc w:val="right"/>
      <w:pPr>
        <w:ind w:left="2940" w:hanging="420"/>
      </w:pPr>
    </w:lvl>
    <w:lvl w:ilvl="6" w:tplc="0409000F">
      <w:start w:val="1"/>
      <w:numFmt w:val="decimal"/>
      <w:lvlText w:val="%7."/>
      <w:lvlJc w:val="left"/>
      <w:pPr>
        <w:ind w:left="3360" w:hanging="420"/>
      </w:pPr>
    </w:lvl>
    <w:lvl w:ilvl="7" w:tplc="04090019">
      <w:start w:val="1"/>
      <w:numFmt w:val="lowerLetter"/>
      <w:lvlText w:val="%8)"/>
      <w:lvlJc w:val="left"/>
      <w:pPr>
        <w:ind w:left="3780" w:hanging="420"/>
      </w:pPr>
    </w:lvl>
    <w:lvl w:ilvl="8" w:tplc="0409001B">
      <w:start w:val="1"/>
      <w:numFmt w:val="lowerRoman"/>
      <w:lvlText w:val="%9."/>
      <w:lvlJc w:val="right"/>
      <w:pPr>
        <w:ind w:left="4200" w:hanging="420"/>
      </w:pPr>
    </w:lvl>
  </w:abstractNum>
  <w:abstractNum w:abstractNumId="12" w15:restartNumberingAfterBreak="0">
    <w:nsid w:val="48D14141"/>
    <w:multiLevelType w:val="hybridMultilevel"/>
    <w:tmpl w:val="5D2CDBBC"/>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13" w15:restartNumberingAfterBreak="0">
    <w:nsid w:val="49AF76FE"/>
    <w:multiLevelType w:val="hybridMultilevel"/>
    <w:tmpl w:val="74509AE6"/>
    <w:lvl w:ilvl="0" w:tplc="04090011">
      <w:start w:val="1"/>
      <w:numFmt w:val="decimal"/>
      <w:lvlText w:val="%1)"/>
      <w:lvlJc w:val="left"/>
      <w:pPr>
        <w:ind w:left="840" w:hanging="420"/>
      </w:pPr>
    </w:lvl>
    <w:lvl w:ilvl="1" w:tplc="04090019">
      <w:start w:val="1"/>
      <w:numFmt w:val="lowerLetter"/>
      <w:lvlText w:val="%2)"/>
      <w:lvlJc w:val="left"/>
      <w:pPr>
        <w:ind w:left="1260" w:hanging="420"/>
      </w:pPr>
    </w:lvl>
    <w:lvl w:ilvl="2" w:tplc="0409001B">
      <w:start w:val="1"/>
      <w:numFmt w:val="lowerRoman"/>
      <w:lvlText w:val="%3."/>
      <w:lvlJc w:val="right"/>
      <w:pPr>
        <w:ind w:left="1680" w:hanging="420"/>
      </w:pPr>
    </w:lvl>
    <w:lvl w:ilvl="3" w:tplc="0409000F">
      <w:start w:val="1"/>
      <w:numFmt w:val="decimal"/>
      <w:lvlText w:val="%4."/>
      <w:lvlJc w:val="left"/>
      <w:pPr>
        <w:ind w:left="2100" w:hanging="420"/>
      </w:pPr>
    </w:lvl>
    <w:lvl w:ilvl="4" w:tplc="04090019">
      <w:start w:val="1"/>
      <w:numFmt w:val="lowerLetter"/>
      <w:lvlText w:val="%5)"/>
      <w:lvlJc w:val="left"/>
      <w:pPr>
        <w:ind w:left="2520" w:hanging="420"/>
      </w:pPr>
    </w:lvl>
    <w:lvl w:ilvl="5" w:tplc="0409001B">
      <w:start w:val="1"/>
      <w:numFmt w:val="lowerRoman"/>
      <w:lvlText w:val="%6."/>
      <w:lvlJc w:val="right"/>
      <w:pPr>
        <w:ind w:left="2940" w:hanging="420"/>
      </w:pPr>
    </w:lvl>
    <w:lvl w:ilvl="6" w:tplc="0409000F">
      <w:start w:val="1"/>
      <w:numFmt w:val="decimal"/>
      <w:lvlText w:val="%7."/>
      <w:lvlJc w:val="left"/>
      <w:pPr>
        <w:ind w:left="3360" w:hanging="420"/>
      </w:pPr>
    </w:lvl>
    <w:lvl w:ilvl="7" w:tplc="04090019">
      <w:start w:val="1"/>
      <w:numFmt w:val="lowerLetter"/>
      <w:lvlText w:val="%8)"/>
      <w:lvlJc w:val="left"/>
      <w:pPr>
        <w:ind w:left="3780" w:hanging="420"/>
      </w:pPr>
    </w:lvl>
    <w:lvl w:ilvl="8" w:tplc="0409001B">
      <w:start w:val="1"/>
      <w:numFmt w:val="lowerRoman"/>
      <w:lvlText w:val="%9."/>
      <w:lvlJc w:val="right"/>
      <w:pPr>
        <w:ind w:left="4200" w:hanging="420"/>
      </w:pPr>
    </w:lvl>
  </w:abstractNum>
  <w:abstractNum w:abstractNumId="14" w15:restartNumberingAfterBreak="0">
    <w:nsid w:val="4BEE246D"/>
    <w:multiLevelType w:val="hybridMultilevel"/>
    <w:tmpl w:val="35CC4136"/>
    <w:lvl w:ilvl="0" w:tplc="04090011">
      <w:start w:val="1"/>
      <w:numFmt w:val="decimal"/>
      <w:lvlText w:val="%1)"/>
      <w:lvlJc w:val="left"/>
      <w:pPr>
        <w:ind w:left="840" w:hanging="420"/>
      </w:pPr>
    </w:lvl>
    <w:lvl w:ilvl="1" w:tplc="04090019">
      <w:start w:val="1"/>
      <w:numFmt w:val="lowerLetter"/>
      <w:lvlText w:val="%2)"/>
      <w:lvlJc w:val="left"/>
      <w:pPr>
        <w:ind w:left="1260" w:hanging="420"/>
      </w:pPr>
    </w:lvl>
    <w:lvl w:ilvl="2" w:tplc="0409001B">
      <w:start w:val="1"/>
      <w:numFmt w:val="lowerRoman"/>
      <w:lvlText w:val="%3."/>
      <w:lvlJc w:val="right"/>
      <w:pPr>
        <w:ind w:left="1680" w:hanging="420"/>
      </w:pPr>
    </w:lvl>
    <w:lvl w:ilvl="3" w:tplc="0409000F">
      <w:start w:val="1"/>
      <w:numFmt w:val="decimal"/>
      <w:lvlText w:val="%4."/>
      <w:lvlJc w:val="left"/>
      <w:pPr>
        <w:ind w:left="2100" w:hanging="420"/>
      </w:pPr>
    </w:lvl>
    <w:lvl w:ilvl="4" w:tplc="04090019">
      <w:start w:val="1"/>
      <w:numFmt w:val="lowerLetter"/>
      <w:lvlText w:val="%5)"/>
      <w:lvlJc w:val="left"/>
      <w:pPr>
        <w:ind w:left="2520" w:hanging="420"/>
      </w:pPr>
    </w:lvl>
    <w:lvl w:ilvl="5" w:tplc="0409001B">
      <w:start w:val="1"/>
      <w:numFmt w:val="lowerRoman"/>
      <w:lvlText w:val="%6."/>
      <w:lvlJc w:val="right"/>
      <w:pPr>
        <w:ind w:left="2940" w:hanging="420"/>
      </w:pPr>
    </w:lvl>
    <w:lvl w:ilvl="6" w:tplc="0409000F">
      <w:start w:val="1"/>
      <w:numFmt w:val="decimal"/>
      <w:lvlText w:val="%7."/>
      <w:lvlJc w:val="left"/>
      <w:pPr>
        <w:ind w:left="3360" w:hanging="420"/>
      </w:pPr>
    </w:lvl>
    <w:lvl w:ilvl="7" w:tplc="04090019">
      <w:start w:val="1"/>
      <w:numFmt w:val="lowerLetter"/>
      <w:lvlText w:val="%8)"/>
      <w:lvlJc w:val="left"/>
      <w:pPr>
        <w:ind w:left="3780" w:hanging="420"/>
      </w:pPr>
    </w:lvl>
    <w:lvl w:ilvl="8" w:tplc="0409001B">
      <w:start w:val="1"/>
      <w:numFmt w:val="lowerRoman"/>
      <w:lvlText w:val="%9."/>
      <w:lvlJc w:val="right"/>
      <w:pPr>
        <w:ind w:left="4200" w:hanging="420"/>
      </w:pPr>
    </w:lvl>
  </w:abstractNum>
  <w:abstractNum w:abstractNumId="15" w15:restartNumberingAfterBreak="0">
    <w:nsid w:val="51765462"/>
    <w:multiLevelType w:val="hybridMultilevel"/>
    <w:tmpl w:val="0F4E7A32"/>
    <w:lvl w:ilvl="0" w:tplc="CF50EA84">
      <w:start w:val="1"/>
      <w:numFmt w:val="decimal"/>
      <w:lvlText w:val="（%1）"/>
      <w:lvlJc w:val="left"/>
      <w:pPr>
        <w:ind w:left="720" w:hanging="720"/>
      </w:pPr>
      <w:rPr>
        <w:rFonts w:ascii="等线" w:hAnsi="等线" w:cs="Times New Roman" w:hint="default"/>
      </w:rPr>
    </w:lvl>
    <w:lvl w:ilvl="1" w:tplc="581A50CE">
      <w:start w:val="8"/>
      <w:numFmt w:val="japaneseCounting"/>
      <w:lvlText w:val="%2．"/>
      <w:lvlJc w:val="left"/>
      <w:pPr>
        <w:ind w:left="1140" w:hanging="7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16" w15:restartNumberingAfterBreak="0">
    <w:nsid w:val="65A7729E"/>
    <w:multiLevelType w:val="hybridMultilevel"/>
    <w:tmpl w:val="63DEB01A"/>
    <w:lvl w:ilvl="0" w:tplc="977877AC">
      <w:start w:val="1"/>
      <w:numFmt w:val="decimal"/>
      <w:lvlText w:val="%1."/>
      <w:lvlJc w:val="left"/>
      <w:pPr>
        <w:ind w:left="360" w:hanging="36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num w:numId="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5"/>
    <w:lvlOverride w:ilvl="0">
      <w:startOverride w:val="1"/>
    </w:lvlOverride>
    <w:lvlOverride w:ilvl="1">
      <w:startOverride w:val="8"/>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6"/>
    <w:lvlOverride w:ilvl="0">
      <w:startOverride w:val="8"/>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defaultTabStop w:val="420"/>
  <w:drawingGridVerticalSpacing w:val="160"/>
  <w:noPunctuationKerning/>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1443778A"/>
    <w:rsid w:val="002325C2"/>
    <w:rsid w:val="003A16FC"/>
    <w:rsid w:val="00464B1B"/>
    <w:rsid w:val="005B035C"/>
    <w:rsid w:val="00612793"/>
    <w:rsid w:val="00885F25"/>
    <w:rsid w:val="00922E59"/>
    <w:rsid w:val="00B06C11"/>
    <w:rsid w:val="00C84815"/>
    <w:rsid w:val="00D318E9"/>
    <w:rsid w:val="00DA44E6"/>
    <w:rsid w:val="00E30C8E"/>
    <w:rsid w:val="00EE45CD"/>
    <w:rsid w:val="00F478B2"/>
    <w:rsid w:val="00FC7594"/>
    <w:rsid w:val="0E7D54F9"/>
    <w:rsid w:val="1443778A"/>
    <w:rsid w:val="15131D15"/>
    <w:rsid w:val="1A5D5436"/>
    <w:rsid w:val="252267ED"/>
    <w:rsid w:val="2FF13055"/>
    <w:rsid w:val="3B24083D"/>
    <w:rsid w:val="448A705B"/>
    <w:rsid w:val="53FC5A1B"/>
    <w:rsid w:val="64D915D7"/>
    <w:rsid w:val="65212300"/>
    <w:rsid w:val="65572A73"/>
    <w:rsid w:val="69360B4F"/>
    <w:rsid w:val="79D734C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7DADB5F7"/>
  <w15:docId w15:val="{09F0C5BD-8AAD-4836-8E4D-64A96594CE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header" w:qFormat="1"/>
    <w:lsdException w:name="footer" w:qFormat="1"/>
    <w:lsdException w:name="caption" w:semiHidden="1" w:unhideWhenUsed="1" w:qFormat="1"/>
    <w:lsdException w:name="Title" w:qFormat="1"/>
    <w:lsdException w:name="Default Paragraph Font" w:semiHidden="1" w:qFormat="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HTML Variable" w:semiHidden="1" w:unhideWhenUsed="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612793"/>
    <w:pPr>
      <w:widowControl w:val="0"/>
      <w:spacing w:beforeLines="50" w:before="50" w:afterLines="50" w:after="50" w:line="440" w:lineRule="exact"/>
      <w:jc w:val="both"/>
    </w:pPr>
    <w:rPr>
      <w:rFonts w:asciiTheme="minorHAnsi" w:eastAsia="思源宋体 CN" w:hAnsiTheme="minorHAnsi" w:cstheme="minorBidi"/>
      <w:kern w:val="2"/>
      <w:sz w:val="21"/>
      <w:szCs w:val="24"/>
    </w:rPr>
  </w:style>
  <w:style w:type="paragraph" w:styleId="1">
    <w:name w:val="heading 1"/>
    <w:basedOn w:val="a"/>
    <w:next w:val="a"/>
    <w:link w:val="10"/>
    <w:qFormat/>
    <w:rsid w:val="00612793"/>
    <w:pPr>
      <w:keepNext/>
      <w:keepLines/>
      <w:spacing w:line="460" w:lineRule="exact"/>
      <w:outlineLvl w:val="0"/>
    </w:pPr>
    <w:rPr>
      <w:rFonts w:eastAsiaTheme="majorEastAsia"/>
      <w:b/>
      <w:bCs/>
      <w:color w:val="0070C0"/>
      <w:kern w:val="44"/>
      <w:sz w:val="32"/>
      <w:szCs w:val="44"/>
    </w:rPr>
  </w:style>
  <w:style w:type="paragraph" w:styleId="2">
    <w:name w:val="heading 2"/>
    <w:basedOn w:val="a"/>
    <w:next w:val="a"/>
    <w:link w:val="20"/>
    <w:unhideWhenUsed/>
    <w:qFormat/>
    <w:rsid w:val="005B035C"/>
    <w:pPr>
      <w:keepNext/>
      <w:keepLines/>
      <w:spacing w:line="460" w:lineRule="exact"/>
      <w:outlineLvl w:val="1"/>
    </w:pPr>
    <w:rPr>
      <w:rFonts w:asciiTheme="majorHAnsi" w:eastAsiaTheme="majorEastAsia" w:hAnsiTheme="majorHAnsi" w:cstheme="majorBidi"/>
      <w:b/>
      <w:bCs/>
      <w:color w:val="109BF0"/>
      <w:sz w:val="30"/>
      <w:szCs w:val="32"/>
    </w:rPr>
  </w:style>
  <w:style w:type="paragraph" w:styleId="3">
    <w:name w:val="heading 3"/>
    <w:basedOn w:val="a"/>
    <w:next w:val="a"/>
    <w:link w:val="30"/>
    <w:unhideWhenUsed/>
    <w:qFormat/>
    <w:rsid w:val="00C84815"/>
    <w:pPr>
      <w:keepNext/>
      <w:keepLines/>
      <w:spacing w:beforeLines="30" w:before="30" w:afterLines="30" w:after="30" w:line="416" w:lineRule="atLeast"/>
      <w:outlineLvl w:val="2"/>
    </w:pPr>
    <w:rPr>
      <w:bCs/>
      <w:color w:val="06A2F8"/>
      <w:sz w:val="28"/>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qFormat/>
    <w:pPr>
      <w:tabs>
        <w:tab w:val="center" w:pos="4153"/>
        <w:tab w:val="right" w:pos="8306"/>
      </w:tabs>
      <w:snapToGrid w:val="0"/>
      <w:jc w:val="left"/>
    </w:pPr>
    <w:rPr>
      <w:sz w:val="18"/>
    </w:rPr>
  </w:style>
  <w:style w:type="paragraph" w:styleId="a4">
    <w:name w:val="header"/>
    <w:basedOn w:val="a"/>
    <w:qFormat/>
    <w:pPr>
      <w:pBdr>
        <w:top w:val="none" w:sz="0" w:space="1" w:color="auto"/>
        <w:left w:val="none" w:sz="0" w:space="4" w:color="auto"/>
        <w:bottom w:val="none" w:sz="0" w:space="1" w:color="auto"/>
        <w:right w:val="none" w:sz="0" w:space="4" w:color="auto"/>
      </w:pBdr>
      <w:tabs>
        <w:tab w:val="center" w:pos="4153"/>
        <w:tab w:val="right" w:pos="8306"/>
      </w:tabs>
      <w:snapToGrid w:val="0"/>
      <w:spacing w:line="240" w:lineRule="auto"/>
    </w:pPr>
    <w:rPr>
      <w:sz w:val="18"/>
    </w:rPr>
  </w:style>
  <w:style w:type="character" w:customStyle="1" w:styleId="10">
    <w:name w:val="标题 1 字符"/>
    <w:basedOn w:val="a0"/>
    <w:link w:val="1"/>
    <w:rsid w:val="00612793"/>
    <w:rPr>
      <w:rFonts w:asciiTheme="minorHAnsi" w:eastAsiaTheme="majorEastAsia" w:hAnsiTheme="minorHAnsi" w:cstheme="minorBidi"/>
      <w:b/>
      <w:bCs/>
      <w:color w:val="0070C0"/>
      <w:kern w:val="44"/>
      <w:sz w:val="32"/>
      <w:szCs w:val="44"/>
    </w:rPr>
  </w:style>
  <w:style w:type="paragraph" w:styleId="a5">
    <w:name w:val="Title"/>
    <w:basedOn w:val="a"/>
    <w:next w:val="a"/>
    <w:link w:val="a6"/>
    <w:qFormat/>
    <w:rsid w:val="002325C2"/>
    <w:pPr>
      <w:spacing w:before="240" w:after="60"/>
      <w:jc w:val="center"/>
      <w:outlineLvl w:val="0"/>
    </w:pPr>
    <w:rPr>
      <w:rFonts w:asciiTheme="majorHAnsi" w:eastAsiaTheme="majorEastAsia" w:hAnsiTheme="majorHAnsi" w:cstheme="majorBidi"/>
      <w:b/>
      <w:bCs/>
      <w:sz w:val="32"/>
      <w:szCs w:val="32"/>
    </w:rPr>
  </w:style>
  <w:style w:type="character" w:customStyle="1" w:styleId="a6">
    <w:name w:val="标题 字符"/>
    <w:basedOn w:val="a0"/>
    <w:link w:val="a5"/>
    <w:rsid w:val="002325C2"/>
    <w:rPr>
      <w:rFonts w:asciiTheme="majorHAnsi" w:eastAsiaTheme="majorEastAsia" w:hAnsiTheme="majorHAnsi" w:cstheme="majorBidi"/>
      <w:b/>
      <w:bCs/>
      <w:kern w:val="2"/>
      <w:sz w:val="32"/>
      <w:szCs w:val="32"/>
    </w:rPr>
  </w:style>
  <w:style w:type="character" w:customStyle="1" w:styleId="20">
    <w:name w:val="标题 2 字符"/>
    <w:basedOn w:val="a0"/>
    <w:link w:val="2"/>
    <w:rsid w:val="005B035C"/>
    <w:rPr>
      <w:rFonts w:asciiTheme="majorHAnsi" w:eastAsiaTheme="majorEastAsia" w:hAnsiTheme="majorHAnsi" w:cstheme="majorBidi"/>
      <w:b/>
      <w:bCs/>
      <w:color w:val="109BF0"/>
      <w:kern w:val="2"/>
      <w:sz w:val="30"/>
      <w:szCs w:val="32"/>
    </w:rPr>
  </w:style>
  <w:style w:type="character" w:customStyle="1" w:styleId="30">
    <w:name w:val="标题 3 字符"/>
    <w:basedOn w:val="a0"/>
    <w:link w:val="3"/>
    <w:rsid w:val="00C84815"/>
    <w:rPr>
      <w:rFonts w:asciiTheme="minorHAnsi" w:eastAsia="思源宋体 CN" w:hAnsiTheme="minorHAnsi" w:cstheme="minorBidi"/>
      <w:bCs/>
      <w:color w:val="06A2F8"/>
      <w:kern w:val="2"/>
      <w:sz w:val="28"/>
      <w:szCs w:val="32"/>
    </w:rPr>
  </w:style>
  <w:style w:type="paragraph" w:styleId="a7">
    <w:name w:val="List Paragraph"/>
    <w:basedOn w:val="a"/>
    <w:uiPriority w:val="99"/>
    <w:rsid w:val="00922E59"/>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23330011">
      <w:bodyDiv w:val="1"/>
      <w:marLeft w:val="0"/>
      <w:marRight w:val="0"/>
      <w:marTop w:val="0"/>
      <w:marBottom w:val="0"/>
      <w:divBdr>
        <w:top w:val="none" w:sz="0" w:space="0" w:color="auto"/>
        <w:left w:val="none" w:sz="0" w:space="0" w:color="auto"/>
        <w:bottom w:val="none" w:sz="0" w:space="0" w:color="auto"/>
        <w:right w:val="none" w:sz="0" w:space="0" w:color="auto"/>
      </w:divBdr>
    </w:div>
    <w:div w:id="181764242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header" Target="header4.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4.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3" Type="http://schemas.openxmlformats.org/officeDocument/2006/relationships/image" Target="media/image3.jpeg"/><Relationship Id="rId2" Type="http://schemas.microsoft.com/office/2007/relationships/hdphoto" Target="media/hdphoto1.wdp"/><Relationship Id="rId1" Type="http://schemas.openxmlformats.org/officeDocument/2006/relationships/image" Target="media/image2.jpe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16</TotalTime>
  <Pages>1</Pages>
  <Words>612</Words>
  <Characters>3492</Characters>
  <Application>Microsoft Office Word</Application>
  <DocSecurity>0</DocSecurity>
  <Lines>29</Lines>
  <Paragraphs>8</Paragraphs>
  <ScaleCrop>false</ScaleCrop>
  <Company/>
  <LinksUpToDate>false</LinksUpToDate>
  <CharactersWithSpaces>4096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豆芽</dc:creator>
  <cp:lastModifiedBy>张 Ian</cp:lastModifiedBy>
  <cp:revision>9</cp:revision>
  <dcterms:created xsi:type="dcterms:W3CDTF">2023-03-23T15:18:00Z</dcterms:created>
  <dcterms:modified xsi:type="dcterms:W3CDTF">2023-03-25T17:35:00Z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2052-11.1.0.10069</vt:lpwstr>
  </property>
</Properties>
</file>